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21531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157F6">
            <w:t>Környezettervezés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9157F6">
            <w:t>Enviromental design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9157F6" w:rsidP="0084280B">
      <w:pPr>
        <w:pStyle w:val="adat"/>
        <w:rPr>
          <w:rStyle w:val="adatC"/>
        </w:rPr>
      </w:pPr>
      <w:r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BMEEPUIM1</w:t>
      </w:r>
      <w:r w:rsidR="00817A8F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V2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21531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157F6" w:rsidP="00F67750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9157F6" w:rsidRDefault="009645BF" w:rsidP="0023236F">
            <w:pPr>
              <w:pStyle w:val="adat"/>
            </w:pPr>
            <w:r>
              <w:t>3</w:t>
            </w:r>
          </w:p>
        </w:tc>
        <w:tc>
          <w:tcPr>
            <w:tcW w:w="3399" w:type="dxa"/>
            <w:vAlign w:val="center"/>
          </w:tcPr>
          <w:p w:rsidR="00C621EB" w:rsidRPr="00F67750" w:rsidRDefault="00FA5C81" w:rsidP="0084442B">
            <w:pPr>
              <w:pStyle w:val="adat"/>
            </w:pPr>
            <w:r w:rsidRPr="00FA5C81">
              <w:t>kapcsolt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645BF" w:rsidP="00F67750">
            <w:pPr>
              <w:pStyle w:val="adat"/>
            </w:pPr>
            <w:r>
              <w:t>-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21531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157F6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035B4" w:rsidP="008B7B2B">
      <w:pPr>
        <w:pStyle w:val="adat"/>
      </w:pPr>
      <w:r>
        <w:t>4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21531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9157F6">
                  <w:t>Fenes Tamás DLA</w:t>
                </w:r>
              </w:sdtContent>
            </w:sdt>
          </w:p>
          <w:p w:rsidR="00A06CB9" w:rsidRPr="0023236F" w:rsidRDefault="0021531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9157F6">
                  <w:t>adjunktus</w:t>
                </w:r>
              </w:sdtContent>
            </w:sdt>
          </w:p>
          <w:p w:rsidR="00A06CB9" w:rsidRPr="00A06CB9" w:rsidRDefault="0021531F" w:rsidP="009157F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9157F6">
                  <w:t>fenes.tamas</w:t>
                </w:r>
                <w:r w:rsidR="005F4563">
                  <w:t>@</w:t>
                </w:r>
                <w:r w:rsidR="009157F6">
                  <w:t>urb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21531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9157F6">
            <w:t>Urbanisztika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21531F" w:rsidP="009157F6">
          <w:pPr>
            <w:pStyle w:val="adat"/>
          </w:pPr>
          <w:hyperlink r:id="rId10" w:history="1">
            <w:r w:rsidR="009157F6" w:rsidRPr="006F2DF7">
              <w:rPr>
                <w:rStyle w:val="Hiperhivatkozs"/>
              </w:rPr>
              <w:t>http://www.urbanisztika.bme.hu/kornyezettervezes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21531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9157F6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Pr="00FA5C81" w:rsidRDefault="00330053" w:rsidP="00330053">
          <w:pPr>
            <w:pStyle w:val="adat"/>
          </w:pPr>
          <w:r w:rsidRPr="00FA5C81">
            <w:t>Kötelező az alábbi képzéseken:</w:t>
          </w:r>
        </w:p>
        <w:p w:rsidR="00330053" w:rsidRPr="00FA5C81" w:rsidRDefault="00FA5C81" w:rsidP="000F55F0">
          <w:pPr>
            <w:pStyle w:val="Cmsor4"/>
          </w:pPr>
          <w:r w:rsidRPr="00FA5C81">
            <w:t>3N-</w:t>
          </w:r>
          <w:r w:rsidR="009645BF">
            <w:t>ME</w:t>
          </w:r>
          <w:r w:rsidRPr="00FA5C81">
            <w:t xml:space="preserve"> ● Építészmérnöki nappali mesterképzés „Várostervezés és főépítész” specializáció magyar nyelven ● 2.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color w:val="FF0000"/>
        </w:rPr>
        <w:id w:val="-2073574158"/>
        <w:lock w:val="sdtLocked"/>
        <w:placeholder>
          <w:docPart w:val="E346E9EE50B343F7B3A1AFEE7DDC446E"/>
        </w:placeholder>
      </w:sdtPr>
      <w:sdtEndPr>
        <w:rPr>
          <w:color w:val="auto"/>
        </w:rPr>
      </w:sdtEndPr>
      <w:sdtContent>
        <w:p w:rsidR="00F7708A" w:rsidRPr="00FA5C81" w:rsidRDefault="00FA5C81" w:rsidP="00D55C6C">
          <w:pPr>
            <w:pStyle w:val="Cmsor4"/>
            <w:numPr>
              <w:ilvl w:val="0"/>
              <w:numId w:val="0"/>
            </w:numPr>
            <w:ind w:left="1134"/>
          </w:pPr>
          <w:r w:rsidRPr="00FA5C81">
            <w:t>–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41EF6">
            <w:t>2018. január 24.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>
        <w:rPr>
          <w:color w:val="ED7D31" w:themeColor="accent2"/>
        </w:rPr>
      </w:sdtEndPr>
      <w:sdtContent>
        <w:p w:rsidR="00AE4AF5" w:rsidRPr="00E9772F" w:rsidRDefault="006C603D" w:rsidP="00E9772F">
          <w:pPr>
            <w:pStyle w:val="adat"/>
          </w:pPr>
          <w:r>
            <w:t>A tantárgy célja, hogy a párhuzamosan futó Komplex tervezés tárgyat kiegészítve</w:t>
          </w:r>
          <w:r w:rsidR="0072257B">
            <w:t>, a hallgatók mélyebb ismereteket szerezzenek, a környezetalakítás egy részletesebb léptékével</w:t>
          </w:r>
          <w:r w:rsidR="001122E5">
            <w:t>; a közterü</w:t>
          </w:r>
          <w:r w:rsidR="00E9772F">
            <w:t>let alakítás tudatossága kiemel</w:t>
          </w:r>
          <w:r w:rsidR="001122E5">
            <w:t>ten fontos, a működőképes</w:t>
          </w:r>
          <w:r w:rsidR="00E9772F">
            <w:t>, és esztétikus</w:t>
          </w:r>
          <w:r w:rsidR="001122E5">
            <w:t xml:space="preserve"> közterületek tervezése v</w:t>
          </w:r>
          <w:r w:rsidR="001122E5">
            <w:t>é</w:t>
          </w:r>
          <w:r w:rsidR="001122E5">
            <w:t>gett.</w:t>
          </w:r>
          <w:r w:rsidR="00FA5C81">
            <w:t xml:space="preserve"> A tárgy tematikájában helyet kap a különböző ábrázolási módszerek megismerése és a</w:t>
          </w:r>
          <w:r w:rsidR="00FA5C81">
            <w:t>l</w:t>
          </w:r>
          <w:r w:rsidR="00FA5C81">
            <w:t>kalmazása, melyet informatikai laboratóriumi gyakorlat egészít ki.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E41EF6">
        <w:t xml:space="preserve"> </w:t>
      </w:r>
      <w:r w:rsidR="00E41EF6">
        <w:t>– a KKK 6</w:t>
      </w:r>
      <w:r w:rsidR="00E41EF6" w:rsidRPr="0070154B">
        <w:t>.1.</w:t>
      </w:r>
      <w:r w:rsidR="00E41EF6">
        <w:t>1</w:t>
      </w:r>
      <w:r w:rsidR="00E41EF6" w:rsidRPr="0070154B">
        <w:t>.</w:t>
      </w:r>
      <w:r w:rsidR="00E41EF6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817A8F" w:rsidRDefault="00817A8F" w:rsidP="00F36F0F">
          <w:pPr>
            <w:pStyle w:val="Cmsor4"/>
          </w:pPr>
          <w:r>
            <w:t>Érti az ember, az épített és a természeti környezet közötti alapvető kapcsolatokat és kölcsö</w:t>
          </w:r>
          <w:r>
            <w:t>n</w:t>
          </w:r>
          <w:r>
            <w:t>hatásokat, ismeri az épületek tervezésének alapelveit, lépéseit.;</w:t>
          </w:r>
        </w:p>
        <w:p w:rsidR="00817A8F" w:rsidRDefault="00817A8F" w:rsidP="00F36F0F">
          <w:pPr>
            <w:pStyle w:val="Cmsor4"/>
          </w:pPr>
          <w:r>
            <w:t>megfelelő ismerettel rendelkezik az építést szolgáló egyéb mérnöki szakismeretek területén;</w:t>
          </w:r>
        </w:p>
        <w:p w:rsidR="001122E5" w:rsidRDefault="00817A8F" w:rsidP="00F36F0F">
          <w:pPr>
            <w:pStyle w:val="Cmsor4"/>
          </w:pPr>
          <w:r>
            <w:t>t</w:t>
          </w:r>
          <w:r w:rsidR="001122E5">
            <w:t>isztában van a közterület-használat térszükségleteivel</w:t>
          </w:r>
          <w:r>
            <w:t>;</w:t>
          </w:r>
          <w:r w:rsidR="001122E5">
            <w:t xml:space="preserve">  </w:t>
          </w:r>
        </w:p>
        <w:p w:rsidR="00F36F0F" w:rsidRPr="00F36F0F" w:rsidRDefault="000A0293" w:rsidP="00F36F0F">
          <w:pPr>
            <w:pStyle w:val="Cmsor4"/>
          </w:pPr>
          <w:r>
            <w:t>i</w:t>
          </w:r>
          <w:r w:rsidR="00F36F0F" w:rsidRPr="00F36F0F">
            <w:t>smeri az építészeti gyakorlatban</w:t>
          </w:r>
          <w:r w:rsidR="008C068D">
            <w:t xml:space="preserve"> alkalmazandó akadálymentesség alapelveit</w:t>
          </w:r>
          <w:r w:rsidR="00F36F0F" w:rsidRPr="00F36F0F">
            <w:t>;</w:t>
          </w:r>
        </w:p>
        <w:p w:rsidR="00F36F0F" w:rsidRPr="00F36F0F" w:rsidRDefault="00F36F0F" w:rsidP="00F36F0F">
          <w:pPr>
            <w:pStyle w:val="Cmsor4"/>
          </w:pPr>
          <w:r w:rsidRPr="00F36F0F">
            <w:t xml:space="preserve">rálátása van a </w:t>
          </w:r>
          <w:r w:rsidR="001A2877">
            <w:t xml:space="preserve">kortárs tér, formaalkotási </w:t>
          </w:r>
          <w:r w:rsidR="008C068D">
            <w:t>trendekre</w:t>
          </w:r>
          <w:r w:rsidR="001A2877">
            <w:t>, a korszerű anyaghasználatra</w:t>
          </w:r>
          <w:r w:rsidRPr="00F36F0F">
            <w:t>;</w:t>
          </w:r>
        </w:p>
        <w:p w:rsidR="00F36F0F" w:rsidRPr="00F36F0F" w:rsidRDefault="00F36F0F" w:rsidP="00F36F0F">
          <w:pPr>
            <w:pStyle w:val="Cmsor4"/>
          </w:pPr>
          <w:r w:rsidRPr="00F36F0F">
            <w:t xml:space="preserve">tudja </w:t>
          </w:r>
          <w:r w:rsidR="001A2877">
            <w:t xml:space="preserve">alkalmazni </w:t>
          </w:r>
          <w:r w:rsidRPr="00F36F0F">
            <w:t>alkalmazási lehetőségeket és a szerkesztésükhöz szükséges lényegesebb technikákat;</w:t>
          </w:r>
        </w:p>
        <w:p w:rsidR="00424163" w:rsidRDefault="00817A8F" w:rsidP="005A2215">
          <w:pPr>
            <w:pStyle w:val="Cmsor4"/>
          </w:pPr>
          <w:r>
            <w:t>ismeri az építészeti ábrázolás és a műszaki dokumentációk fajtáit, a korszerű számítógépes tervkészítést és dokumentálást</w:t>
          </w:r>
          <w:r w:rsidR="00F36F0F" w:rsidRPr="00F36F0F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E41EF6">
        <w:t xml:space="preserve"> </w:t>
      </w:r>
      <w:r w:rsidR="00E41EF6">
        <w:t>– a KKK 6</w:t>
      </w:r>
      <w:r w:rsidR="00E41EF6" w:rsidRPr="0070154B">
        <w:t>.1.</w:t>
      </w:r>
      <w:r w:rsidR="00E41EF6">
        <w:t>2</w:t>
      </w:r>
      <w:r w:rsidR="00E41EF6" w:rsidRPr="0070154B">
        <w:t>.</w:t>
      </w:r>
      <w:r w:rsidR="00E41EF6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331AC0" w:rsidRDefault="00331AC0" w:rsidP="00331AC0">
          <w:pPr>
            <w:pStyle w:val="Cmsor4"/>
          </w:pPr>
          <w:r w:rsidRPr="00A33288">
            <w:t xml:space="preserve">Képes a </w:t>
          </w:r>
          <w:r w:rsidR="00A33288" w:rsidRPr="00A33288">
            <w:t>várostervezési folyamatot a közterület alakítás részletterveinek szintjéig átlátni, és alakítani</w:t>
          </w:r>
          <w:r w:rsidRPr="00A33288">
            <w:t>;</w:t>
          </w:r>
        </w:p>
        <w:p w:rsidR="00817A8F" w:rsidRPr="00A33288" w:rsidRDefault="00817A8F" w:rsidP="00817A8F">
          <w:pPr>
            <w:pStyle w:val="Cmsor4"/>
          </w:pPr>
          <w:r>
            <w:t>k</w:t>
          </w:r>
          <w:r w:rsidRPr="00817A8F">
            <w:t>épes a települések szabályozási tervek és az építésügyi szabályzások értelmezésére, alkalm</w:t>
          </w:r>
          <w:r w:rsidRPr="00817A8F">
            <w:t>a</w:t>
          </w:r>
          <w:r w:rsidRPr="00817A8F">
            <w:t>zására</w:t>
          </w:r>
          <w:r>
            <w:t>;</w:t>
          </w:r>
        </w:p>
        <w:p w:rsidR="00A6538C" w:rsidRDefault="00331AC0" w:rsidP="00331AC0">
          <w:pPr>
            <w:pStyle w:val="Cmsor4"/>
            <w:rPr>
              <w:lang w:eastAsia="en-GB"/>
            </w:rPr>
          </w:pPr>
          <w:r w:rsidRPr="00A33288">
            <w:t xml:space="preserve">a tanult </w:t>
          </w:r>
          <w:r w:rsidR="00A33288" w:rsidRPr="00A33288">
            <w:t xml:space="preserve">tér-, </w:t>
          </w:r>
          <w:r w:rsidR="00A6538C" w:rsidRPr="00A33288">
            <w:t>közterület-</w:t>
          </w:r>
          <w:r w:rsidR="00A33288" w:rsidRPr="00A33288">
            <w:t xml:space="preserve">, és környezet-tervezési elveket </w:t>
          </w:r>
          <w:r w:rsidRPr="00A33288">
            <w:t>képes önállóan alkalmazni a hagy</w:t>
          </w:r>
          <w:r w:rsidRPr="00A33288">
            <w:t>o</w:t>
          </w:r>
          <w:r w:rsidRPr="00A33288">
            <w:t xml:space="preserve">mányos szerkesztés mellett </w:t>
          </w:r>
          <w:r w:rsidR="00A33288" w:rsidRPr="00A33288">
            <w:t xml:space="preserve">építészeti </w:t>
          </w:r>
          <w:r w:rsidRPr="00A33288">
            <w:t>tervezőprogramokk</w:t>
          </w:r>
          <w:r w:rsidR="00A6538C">
            <w:t>al egyaránt;</w:t>
          </w:r>
        </w:p>
        <w:p w:rsidR="00A6538C" w:rsidRDefault="00817A8F" w:rsidP="00A6538C">
          <w:pPr>
            <w:pStyle w:val="Cmsor4"/>
            <w:rPr>
              <w:lang w:eastAsia="en-GB"/>
            </w:rPr>
          </w:pPr>
          <w:r>
            <w:t>képes építési műszaki dokumentáció készítésére, a vonatkozó ábrázolási szabályok és sza</w:t>
          </w:r>
          <w:r>
            <w:t>b</w:t>
          </w:r>
          <w:r>
            <w:t>ványok alkalmazására, építészeti rajz, valós és virtuális modellezés, prezentáció készítésére</w:t>
          </w:r>
          <w:r>
            <w:rPr>
              <w:lang w:eastAsia="en-GB"/>
            </w:rPr>
            <w:t>;</w:t>
          </w:r>
        </w:p>
        <w:p w:rsidR="00E73573" w:rsidRPr="00A33288" w:rsidRDefault="00A6538C" w:rsidP="00A6538C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ismeri, és alkalmazza a közterület speciális (akadálymentes) tervezési elveit.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E41EF6">
        <w:t xml:space="preserve"> </w:t>
      </w:r>
      <w:r w:rsidR="00E41EF6">
        <w:t>– a KKK 6</w:t>
      </w:r>
      <w:r w:rsidR="00E41EF6" w:rsidRPr="0070154B">
        <w:t>.1.</w:t>
      </w:r>
      <w:r w:rsidR="00E41EF6">
        <w:t>3</w:t>
      </w:r>
      <w:r w:rsidR="00E41EF6" w:rsidRPr="0070154B">
        <w:t>.</w:t>
      </w:r>
      <w:r w:rsidR="00E41EF6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817A8F" w:rsidRDefault="00817A8F" w:rsidP="00F471A7">
          <w:pPr>
            <w:pStyle w:val="Cmsor4"/>
          </w:pPr>
          <w:r>
            <w:t>Munkája során törekszik a rendszerszemléletű, folyamatorientált, komplex megközelítésre, a problémák felismerésére, és azok kreatív megoldására;</w:t>
          </w:r>
        </w:p>
        <w:p w:rsidR="00A6538C" w:rsidRPr="00A6538C" w:rsidRDefault="00817A8F" w:rsidP="00F471A7">
          <w:pPr>
            <w:pStyle w:val="Cmsor4"/>
          </w:pPr>
          <w:r>
            <w:t>m</w:t>
          </w:r>
          <w:r w:rsidR="00A6538C" w:rsidRPr="00A6538C">
            <w:t xml:space="preserve">unkája során törekszik, az tervezési szabályok betartása mellett a közterület használat, és annak egyéb speciális igényeinek figyelembevételére. </w:t>
          </w:r>
        </w:p>
        <w:p w:rsidR="00A33288" w:rsidRPr="00A6538C" w:rsidRDefault="00A6538C" w:rsidP="00F471A7">
          <w:pPr>
            <w:pStyle w:val="Cmsor4"/>
          </w:pPr>
          <w:r w:rsidRPr="00A6538C">
            <w:t xml:space="preserve">empatikus megközelítés az akadálymentes, és működőképes közterület alakítás érdekében. </w:t>
          </w:r>
        </w:p>
        <w:p w:rsidR="00A33288" w:rsidRDefault="00A33288" w:rsidP="00A33288">
          <w:pPr>
            <w:pStyle w:val="Cmsor4"/>
          </w:pPr>
          <w:r w:rsidRPr="00A6538C">
            <w:t>nyitott az új információk befogadására, törekszik szakmai- és általános műveltségének foly</w:t>
          </w:r>
          <w:r w:rsidRPr="00A6538C">
            <w:t>a</w:t>
          </w:r>
          <w:r w:rsidR="00817A8F">
            <w:t>matos fejlesztésére;</w:t>
          </w:r>
        </w:p>
        <w:p w:rsidR="00817A8F" w:rsidRPr="00A6538C" w:rsidRDefault="00817A8F" w:rsidP="00A33288">
          <w:pPr>
            <w:pStyle w:val="Cmsor4"/>
          </w:pPr>
          <w:r>
            <w:t>törekszik az építész szakma közösségi szolgálatba állítására, érzékeny az emberi problémákra, nyitott a környezeti és társadalmi kihívásokra, mindeközben tiszteli a hagyományokat, feli</w:t>
          </w:r>
          <w:r>
            <w:t>s</w:t>
          </w:r>
          <w:r>
            <w:t>meri és védi az épített és természeti környezet értékeit;</w:t>
          </w:r>
        </w:p>
        <w:p w:rsidR="00E73573" w:rsidRPr="00A6538C" w:rsidRDefault="00817A8F" w:rsidP="00A33288">
          <w:pPr>
            <w:pStyle w:val="Cmsor4"/>
          </w:pPr>
          <w:r>
            <w:t>törekszik az esztétikai szempontokat és műszaki követelményeket egyaránt kielégítő, magas minőségű, harmonikus építészeti produktumok megvalósítására.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E41EF6">
        <w:t xml:space="preserve"> </w:t>
      </w:r>
      <w:r w:rsidR="00E41EF6">
        <w:t>– a KKK 6</w:t>
      </w:r>
      <w:r w:rsidR="00E41EF6" w:rsidRPr="0070154B">
        <w:t>.1.</w:t>
      </w:r>
      <w:r w:rsidR="00E41EF6">
        <w:t>4</w:t>
      </w:r>
      <w:r w:rsidR="00E41EF6" w:rsidRPr="0070154B">
        <w:t>.</w:t>
      </w:r>
      <w:r w:rsidR="00E41EF6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E33677" w:rsidRPr="00E33677" w:rsidRDefault="00E33677" w:rsidP="00C63CEE">
          <w:pPr>
            <w:pStyle w:val="Cmsor4"/>
          </w:pPr>
          <w:r w:rsidRPr="00E33677">
            <w:t>Képesség az önálló probléma felismerésre, azok kezelésére, és probléma megoldásra</w:t>
          </w:r>
          <w:r w:rsidR="000A0293">
            <w:t>;</w:t>
          </w:r>
          <w:r w:rsidRPr="00E33677">
            <w:t xml:space="preserve"> </w:t>
          </w:r>
        </w:p>
        <w:p w:rsidR="00C63CEE" w:rsidRDefault="00817A8F" w:rsidP="00C63CEE">
          <w:pPr>
            <w:pStyle w:val="Cmsor4"/>
          </w:pPr>
          <w:r>
            <w:lastRenderedPageBreak/>
            <w:t>felelősséggel irányít szakmai gyakorlatának megfelelő méretű munkacsoportot, ugyanakkor képes irányítás mellett dolgozni egy adott csoport tagjaként</w:t>
          </w:r>
          <w:r w:rsidR="000A0293">
            <w:t>;</w:t>
          </w:r>
        </w:p>
        <w:p w:rsidR="00E73573" w:rsidRPr="00FA5C81" w:rsidRDefault="000A0293" w:rsidP="00FA5C81">
          <w:pPr>
            <w:pStyle w:val="Cmsor4"/>
          </w:pPr>
          <w:r>
            <w:t>a tervezési folyamatban résztvevő szereplők visszajelzéseinek kezelése, beépítése az építész tervbe.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E33677" w:rsidP="00CD3A57">
          <w:pPr>
            <w:pStyle w:val="adat"/>
          </w:pPr>
          <w:r>
            <w:t>Elsősorban g</w:t>
          </w:r>
          <w:r w:rsidR="00234057" w:rsidRPr="00234057">
            <w:t xml:space="preserve">yakorlatok, </w:t>
          </w:r>
          <w:r>
            <w:t>valamint az azt kiegészítő előadások. K</w:t>
          </w:r>
          <w:r w:rsidR="00234057" w:rsidRPr="00234057">
            <w:t xml:space="preserve">ommunikáció szóban, </w:t>
          </w:r>
          <w:r>
            <w:t>számít</w:t>
          </w:r>
          <w:r>
            <w:t>ó</w:t>
          </w:r>
          <w:r>
            <w:t xml:space="preserve">géppel segített szerkesztési </w:t>
          </w:r>
          <w:r w:rsidR="00234057" w:rsidRPr="00234057">
            <w:t>technikák használata, önállóan készített feladatok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>
        <w:rPr>
          <w:color w:val="ED7D31" w:themeColor="accent2"/>
        </w:rPr>
      </w:sdtEndPr>
      <w:sdtContent>
        <w:p w:rsidR="002E45F9" w:rsidRDefault="002E45F9" w:rsidP="002E45F9">
          <w:pPr>
            <w:pStyle w:val="adat"/>
          </w:pPr>
          <w:r>
            <w:t xml:space="preserve">Körner Zsuzsa PhD </w:t>
          </w:r>
          <w:r w:rsidR="00A6538C">
            <w:t xml:space="preserve">- </w:t>
          </w:r>
          <w:r>
            <w:t xml:space="preserve">Varga Imre (2012) </w:t>
          </w:r>
          <w:r w:rsidR="00A6538C">
            <w:t>:</w:t>
          </w:r>
          <w:r>
            <w:t xml:space="preserve"> Tömbrehabilitáció és környezetalakítás</w:t>
          </w:r>
        </w:p>
        <w:p w:rsidR="00872296" w:rsidRPr="001B0EE7" w:rsidRDefault="002E45F9" w:rsidP="002E45F9">
          <w:pPr>
            <w:pStyle w:val="adat"/>
          </w:pPr>
          <w:r>
            <w:t>Pandula András</w:t>
          </w:r>
          <w:r w:rsidR="00A6538C">
            <w:t xml:space="preserve"> -</w:t>
          </w:r>
          <w:r>
            <w:t xml:space="preserve"> P. Farkas Zsuzsa</w:t>
          </w:r>
          <w:r w:rsidR="00A6538C">
            <w:t xml:space="preserve"> -</w:t>
          </w:r>
          <w:r>
            <w:t xml:space="preserve"> Zsilinszky Gyula (2007)</w:t>
          </w:r>
          <w:r w:rsidR="00A6538C">
            <w:t>:</w:t>
          </w:r>
          <w:r>
            <w:t xml:space="preserve"> Tervezési Segédlet az akadálymentes épített környezet megvalósításához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rPr>
          <w:color w:val="ED7D31" w:themeColor="accent2"/>
        </w:rPr>
        <w:id w:val="-1440909495"/>
        <w:lock w:val="sdtLocked"/>
        <w:placeholder>
          <w:docPart w:val="3BA79984EF6542668B3FCA3FB6F084C2"/>
        </w:placeholder>
      </w:sdtPr>
      <w:sdtEndPr>
        <w:rPr>
          <w:color w:val="auto"/>
        </w:rPr>
      </w:sdtEndPr>
      <w:sdtContent>
        <w:p w:rsidR="00872296" w:rsidRPr="00FA5C81" w:rsidRDefault="00FA5C81" w:rsidP="00B41C3B">
          <w:pPr>
            <w:pStyle w:val="adat"/>
            <w:rPr>
              <w:rStyle w:val="Hiperhivatkozs"/>
            </w:rPr>
          </w:pPr>
          <w:r w:rsidRPr="00FA5C81">
            <w:t>-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35461E" w:rsidRDefault="0035461E">
      <w:pPr>
        <w:spacing w:after="160" w:line="259" w:lineRule="auto"/>
        <w:jc w:val="left"/>
      </w:pPr>
    </w:p>
    <w:p w:rsidR="0035461E" w:rsidRDefault="0035461E" w:rsidP="0035461E">
      <w:pPr>
        <w:pStyle w:val="Cmsor1"/>
      </w:pPr>
      <w:r>
        <w:t>Tantárgy tematikája</w:t>
      </w:r>
    </w:p>
    <w:p w:rsidR="0035461E" w:rsidRDefault="0035461E" w:rsidP="0035461E">
      <w:pPr>
        <w:pStyle w:val="Cmsor2"/>
      </w:pPr>
      <w:r>
        <w:t>Előadások tematikája</w:t>
      </w:r>
    </w:p>
    <w:p w:rsidR="00D37319" w:rsidRP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Előadás: Népegészségügyi szempontok a környezetalakításban</w:t>
      </w:r>
    </w:p>
    <w:p w:rsidR="00D37319" w:rsidRPr="00D31C96" w:rsidRDefault="00D37319" w:rsidP="00D373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 xml:space="preserve">Előadás: Települési infrastruktúra </w:t>
      </w:r>
      <w:r>
        <w:rPr>
          <w:color w:val="000000" w:themeColor="text1"/>
        </w:rPr>
        <w:t>1</w:t>
      </w:r>
      <w:r w:rsidR="00FF3423">
        <w:rPr>
          <w:color w:val="000000" w:themeColor="text1"/>
        </w:rPr>
        <w:t xml:space="preserve"> Úthálózat</w:t>
      </w:r>
    </w:p>
    <w:p w:rsidR="00D37319" w:rsidRP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Előadás: Szabadtér építészet 1</w:t>
      </w:r>
    </w:p>
    <w:p w:rsidR="00D37319" w:rsidRP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 xml:space="preserve">Előadás: Települési infrastruktúra </w:t>
      </w:r>
      <w:r w:rsidR="00FF3423">
        <w:rPr>
          <w:color w:val="000000" w:themeColor="text1"/>
        </w:rPr>
        <w:t>2</w:t>
      </w:r>
      <w:r w:rsidRPr="00AA4FFF">
        <w:rPr>
          <w:color w:val="000000" w:themeColor="text1"/>
        </w:rPr>
        <w:t xml:space="preserve"> Közművek</w:t>
      </w:r>
    </w:p>
    <w:p w:rsidR="00D37319" w:rsidRP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Előadás: Szabadtér építészet 2</w:t>
      </w:r>
    </w:p>
    <w:p w:rsidR="00FF3423" w:rsidRPr="00FF3423" w:rsidRDefault="00FF3423" w:rsidP="00FF342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 xml:space="preserve">Előadás: A növényzet </w:t>
      </w:r>
      <w:r>
        <w:rPr>
          <w:color w:val="000000" w:themeColor="text1"/>
        </w:rPr>
        <w:t>téralakító szerepe és eszközei</w:t>
      </w:r>
    </w:p>
    <w:p w:rsidR="0035461E" w:rsidRDefault="0035461E" w:rsidP="0035461E">
      <w:pPr>
        <w:pStyle w:val="Cmsor2"/>
      </w:pPr>
      <w:r>
        <w:t>Gyakorlati órák tematikája</w:t>
      </w:r>
    </w:p>
    <w:p w:rsidR="00FF3423" w:rsidRPr="00D37319" w:rsidRDefault="00FF3423" w:rsidP="00FF342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FÉLÉVINDÍTÓ – a félév programjának, metodikájának, vizsgálatok és megismerés szempon</w:t>
      </w:r>
      <w:r w:rsidRPr="00AA4FFF">
        <w:rPr>
          <w:color w:val="000000" w:themeColor="text1"/>
        </w:rPr>
        <w:t>t</w:t>
      </w:r>
      <w:r w:rsidRPr="00AA4FFF">
        <w:rPr>
          <w:color w:val="000000" w:themeColor="text1"/>
        </w:rPr>
        <w:t>jainak ismertetése, kiadott anyagok</w:t>
      </w:r>
    </w:p>
    <w:p w:rsid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Gyakorlat: Közös műtermi gyakorlat: közlekedé</w:t>
      </w:r>
      <w:r>
        <w:rPr>
          <w:color w:val="000000" w:themeColor="text1"/>
        </w:rPr>
        <w:t>s</w:t>
      </w:r>
      <w:r w:rsidRPr="00AA4FFF">
        <w:rPr>
          <w:color w:val="000000" w:themeColor="text1"/>
        </w:rPr>
        <w:t>, beépítés, elemzések</w:t>
      </w:r>
    </w:p>
    <w:p w:rsidR="00D37319" w:rsidRP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D37319">
        <w:rPr>
          <w:color w:val="000000" w:themeColor="text1"/>
        </w:rPr>
        <w:t>Gyakorlat: Közös konzultáció</w:t>
      </w:r>
      <w:r>
        <w:rPr>
          <w:color w:val="000000" w:themeColor="text1"/>
        </w:rPr>
        <w:t>,</w:t>
      </w:r>
    </w:p>
    <w:p w:rsidR="00D37319" w:rsidRP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D37319">
        <w:rPr>
          <w:color w:val="000000" w:themeColor="text1"/>
        </w:rPr>
        <w:t>Labor: 1/2000</w:t>
      </w:r>
      <w:r>
        <w:rPr>
          <w:color w:val="000000" w:themeColor="text1"/>
        </w:rPr>
        <w:t xml:space="preserve"> és </w:t>
      </w:r>
      <w:r>
        <w:rPr>
          <w:color w:val="000000" w:themeColor="text1"/>
        </w:rPr>
        <w:t xml:space="preserve">1/500 </w:t>
      </w:r>
      <w:r w:rsidRPr="00D37319">
        <w:rPr>
          <w:color w:val="000000" w:themeColor="text1"/>
        </w:rPr>
        <w:t>Környezettervezési lépték ábrázolási mélysége</w:t>
      </w:r>
    </w:p>
    <w:p w:rsidR="0035461E" w:rsidRP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Gyakorlat: Közös konzultáció</w:t>
      </w:r>
    </w:p>
    <w:p w:rsidR="00D37319" w:rsidRPr="00D37319" w:rsidRDefault="00D37319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b/>
          <w:color w:val="000000" w:themeColor="text1"/>
        </w:rPr>
        <w:t xml:space="preserve">Vázlatterv: </w:t>
      </w:r>
      <w:r w:rsidRPr="00AA4FFF">
        <w:rPr>
          <w:color w:val="000000" w:themeColor="text1"/>
        </w:rPr>
        <w:t xml:space="preserve">környezet elemzése – koncepcióterv - makett </w:t>
      </w:r>
      <w:r>
        <w:rPr>
          <w:color w:val="000000" w:themeColor="text1"/>
        </w:rPr>
        <w:t xml:space="preserve">/ </w:t>
      </w:r>
      <w:r w:rsidRPr="00AA4FFF">
        <w:rPr>
          <w:color w:val="000000" w:themeColor="text1"/>
        </w:rPr>
        <w:t>1/2000, 1/500: bemutatás, ért</w:t>
      </w:r>
      <w:r w:rsidRPr="00AA4FFF">
        <w:rPr>
          <w:color w:val="000000" w:themeColor="text1"/>
        </w:rPr>
        <w:t>é</w:t>
      </w:r>
      <w:r w:rsidRPr="00AA4FFF">
        <w:rPr>
          <w:color w:val="000000" w:themeColor="text1"/>
        </w:rPr>
        <w:t>kelés</w:t>
      </w:r>
    </w:p>
    <w:p w:rsidR="00FF3423" w:rsidRPr="00D37319" w:rsidRDefault="00FF3423" w:rsidP="00FF342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Gyakorlat: Egyéni konzultáció</w:t>
      </w:r>
    </w:p>
    <w:p w:rsidR="00D37319" w:rsidRPr="00FF3423" w:rsidRDefault="00FF3423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Labor</w:t>
      </w:r>
      <w:bookmarkStart w:id="1" w:name="_GoBack"/>
      <w:bookmarkEnd w:id="1"/>
      <w:r w:rsidRPr="00AA4FFF">
        <w:rPr>
          <w:color w:val="000000" w:themeColor="text1"/>
        </w:rPr>
        <w:t xml:space="preserve">: </w:t>
      </w:r>
      <w:r>
        <w:rPr>
          <w:color w:val="000000" w:themeColor="text1"/>
        </w:rPr>
        <w:t>1/200 k</w:t>
      </w:r>
      <w:r w:rsidRPr="00AA4FFF">
        <w:rPr>
          <w:color w:val="000000" w:themeColor="text1"/>
        </w:rPr>
        <w:t>örnyezettervezési lépték ábrázolási eszközei</w:t>
      </w:r>
    </w:p>
    <w:p w:rsidR="00FF3423" w:rsidRPr="00D37319" w:rsidRDefault="00FF3423" w:rsidP="00FF342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Gyakorlat: Egyéni konzultáció</w:t>
      </w:r>
    </w:p>
    <w:p w:rsidR="00FF3423" w:rsidRPr="00D37319" w:rsidRDefault="00FF3423" w:rsidP="00FF3423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>Gyakorlat: Egyéni konzultáció</w:t>
      </w:r>
    </w:p>
    <w:p w:rsidR="00FF3423" w:rsidRPr="00FF3423" w:rsidRDefault="00FF3423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color w:val="000000" w:themeColor="text1"/>
        </w:rPr>
        <w:t xml:space="preserve">Labor: </w:t>
      </w:r>
      <w:r>
        <w:rPr>
          <w:color w:val="000000" w:themeColor="text1"/>
        </w:rPr>
        <w:t>Végleges rajzfeldolgozás, grafika, szükséges mélysége</w:t>
      </w:r>
    </w:p>
    <w:p w:rsidR="00FF3423" w:rsidRPr="0070154B" w:rsidRDefault="00FF3423" w:rsidP="0035461E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AA4FFF">
        <w:rPr>
          <w:b/>
          <w:color w:val="000000" w:themeColor="text1"/>
        </w:rPr>
        <w:t>Tanköri tervbemutató – 1/200: bemutatás, értékelés</w:t>
      </w:r>
      <w:r w:rsidRPr="00AA4FF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/ </w:t>
      </w:r>
      <w:r w:rsidRPr="00AA4FFF">
        <w:rPr>
          <w:color w:val="000000" w:themeColor="text1"/>
        </w:rPr>
        <w:t>Tervezés, konzultáció, feldolgozás, beadás</w:t>
      </w:r>
    </w:p>
    <w:p w:rsidR="0035461E" w:rsidRDefault="0035461E">
      <w:pPr>
        <w:spacing w:after="160" w:line="259" w:lineRule="auto"/>
        <w:jc w:val="left"/>
      </w:pP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321E36" w:rsidRDefault="00321E36" w:rsidP="00321E36">
          <w:pPr>
            <w:pStyle w:val="Cmsor3"/>
          </w:pPr>
          <w:r w:rsidRPr="00321E36">
            <w:t xml:space="preserve">A műtermi gyakorlatok 70%-án a részvétel kötelező. Ezt a műteremvezetők ellenőrzik. </w:t>
          </w:r>
        </w:p>
        <w:p w:rsidR="00126AC7" w:rsidRPr="009C6FB5" w:rsidRDefault="009C6FB5" w:rsidP="00321E36">
          <w:pPr>
            <w:pStyle w:val="Cmsor3"/>
          </w:pPr>
          <w:r w:rsidRPr="009C6FB5">
            <w:t>Vitás esetekben a hatályos Tanulmányi- és Vizsgaszabályzat</w:t>
          </w:r>
          <w:r w:rsidR="00FA5C81">
            <w:t xml:space="preserve"> (TVSZ)</w:t>
          </w:r>
          <w:r w:rsidRPr="009C6FB5">
            <w:t>, továbbá a hatályos Etikai K</w:t>
          </w:r>
          <w:r w:rsidRPr="009C6FB5">
            <w:t>ó</w:t>
          </w:r>
          <w:r w:rsidRPr="009C6FB5">
            <w:t>dex szabályrendszere az irányadó.</w:t>
          </w:r>
        </w:p>
      </w:sdtContent>
    </w:sdt>
    <w:p w:rsidR="00D37319" w:rsidRDefault="00D37319" w:rsidP="00D37319"/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321E36" w:rsidRDefault="00EC509A" w:rsidP="00EC509A">
          <w:pPr>
            <w:pStyle w:val="Cmsor3"/>
          </w:pPr>
          <w:r w:rsidRPr="00321E36">
            <w:rPr>
              <w:i/>
            </w:rPr>
            <w:t>Szorgalmi időszakban végzett teljesítményértékelések:</w:t>
          </w:r>
          <w:r w:rsidR="00B41C3B" w:rsidRPr="00321E36">
            <w:t xml:space="preserve"> </w:t>
          </w:r>
        </w:p>
        <w:p w:rsidR="00E41EF6" w:rsidRPr="00E41EF6" w:rsidRDefault="00E41EF6" w:rsidP="00321E36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 w:rsidRPr="00EC509A">
            <w:t xml:space="preserve"> (a továbbiakban </w:t>
          </w:r>
          <w:r>
            <w:t>féléves terv</w:t>
          </w:r>
          <w:r w:rsidRPr="00EC509A">
            <w:t>):</w:t>
          </w:r>
          <w:r w:rsidRPr="00E41EF6">
            <w:t xml:space="preserve"> </w:t>
          </w:r>
          <w:r w:rsidRPr="00321E36">
            <w:t>a tantárgy tudás, k</w:t>
          </w:r>
          <w:r w:rsidRPr="00321E36">
            <w:t>é</w:t>
          </w:r>
          <w:r w:rsidRPr="00321E36">
            <w:t>pesség, attitűd, valamint önállóság és felelősség típusú kompetenciaelemeinek komplex ért</w:t>
          </w:r>
          <w:r w:rsidRPr="00321E36">
            <w:t>é</w:t>
          </w:r>
          <w:r w:rsidRPr="00321E36">
            <w:t xml:space="preserve">kelési módjai: a félév folyamán folyamatos, oktatói témavezetéssel, konzultációval segített </w:t>
          </w:r>
          <w:r>
            <w:t>féléves terv</w:t>
          </w:r>
          <w:r w:rsidRPr="00321E36">
            <w:t xml:space="preserve"> készül</w:t>
          </w:r>
          <w:r>
            <w:t>.</w:t>
          </w:r>
        </w:p>
        <w:p w:rsidR="00E41EF6" w:rsidRPr="00E41EF6" w:rsidRDefault="00321E36" w:rsidP="00E41EF6">
          <w:pPr>
            <w:pStyle w:val="Cmsor4"/>
            <w:numPr>
              <w:ilvl w:val="3"/>
              <w:numId w:val="42"/>
            </w:numPr>
            <w:jc w:val="both"/>
            <w:rPr>
              <w:rFonts w:ascii="Segoe UI" w:hAnsi="Segoe UI" w:cs="Segoe UI"/>
            </w:rPr>
          </w:pPr>
          <w:r w:rsidRPr="00E41EF6">
            <w:rPr>
              <w:i/>
            </w:rPr>
            <w:t>Részteljesítmény-értékelések</w:t>
          </w:r>
          <w:r w:rsidR="00E41EF6" w:rsidRPr="00E41EF6">
            <w:rPr>
              <w:i/>
            </w:rPr>
            <w:t xml:space="preserve"> </w:t>
          </w:r>
          <w:r w:rsidR="00E41EF6" w:rsidRPr="00E41EF6">
            <w:rPr>
              <w:rFonts w:ascii="Segoe UI" w:hAnsi="Segoe UI" w:cs="Segoe UI"/>
            </w:rPr>
            <w:t>(a továbbiakban vázlatterv</w:t>
          </w:r>
          <w:r w:rsidR="00E41EF6" w:rsidRPr="00E41EF6">
            <w:rPr>
              <w:rFonts w:ascii="Segoe UI" w:hAnsi="Segoe UI" w:cs="Segoe UI"/>
            </w:rPr>
            <w:t>ek</w:t>
          </w:r>
          <w:r w:rsidR="00E41EF6" w:rsidRPr="00E41EF6">
            <w:rPr>
              <w:rFonts w:ascii="Segoe UI" w:hAnsi="Segoe UI" w:cs="Segoe UI"/>
            </w:rPr>
            <w:t>)</w:t>
          </w:r>
          <w:r w:rsidRPr="00321E36">
            <w:t>:</w:t>
          </w:r>
          <w:r w:rsidR="00E41EF6">
            <w:t xml:space="preserve"> </w:t>
          </w:r>
          <w:r w:rsidR="00E41EF6" w:rsidRPr="00E41EF6">
            <w:rPr>
              <w:rFonts w:ascii="Segoe UI" w:hAnsi="Segoe UI" w:cs="Segoe UI"/>
            </w:rPr>
            <w:t xml:space="preserve">a </w:t>
          </w:r>
          <w:r w:rsidR="00E41EF6" w:rsidRPr="00E41EF6">
            <w:rPr>
              <w:rFonts w:ascii="Segoe UI" w:hAnsi="Segoe UI" w:cs="Segoe UI"/>
              <w:sz w:val="23"/>
              <w:szCs w:val="23"/>
            </w:rPr>
            <w:t>félévközi haladás regisztrálása folyamatos oktatói visszajelzés melletti részteljesítmény értékelése</w:t>
          </w:r>
          <w:r w:rsidR="00E41EF6" w:rsidRPr="00E41EF6">
            <w:rPr>
              <w:rFonts w:ascii="Segoe UI" w:hAnsi="Segoe UI" w:cs="Segoe UI"/>
              <w:sz w:val="23"/>
              <w:szCs w:val="23"/>
            </w:rPr>
            <w:t>i</w:t>
          </w:r>
          <w:r w:rsidR="00E41EF6" w:rsidRPr="00E41EF6">
            <w:rPr>
              <w:rFonts w:ascii="Segoe UI" w:hAnsi="Segoe UI" w:cs="Segoe UI"/>
              <w:sz w:val="23"/>
              <w:szCs w:val="23"/>
            </w:rPr>
            <w:t xml:space="preserve"> a vázlatterv</w:t>
          </w:r>
          <w:r w:rsidR="00E41EF6" w:rsidRPr="00E41EF6">
            <w:rPr>
              <w:rFonts w:ascii="Segoe UI" w:hAnsi="Segoe UI" w:cs="Segoe UI"/>
              <w:sz w:val="23"/>
              <w:szCs w:val="23"/>
            </w:rPr>
            <w:t>ek</w:t>
          </w:r>
          <w:r w:rsidR="00E41EF6" w:rsidRPr="00E41EF6">
            <w:rPr>
              <w:rFonts w:ascii="Segoe UI" w:hAnsi="Segoe UI" w:cs="Segoe UI"/>
            </w:rPr>
            <w:t>.</w:t>
          </w:r>
          <w:r w:rsidR="00E41EF6" w:rsidRPr="00E41EF6">
            <w:rPr>
              <w:rFonts w:ascii="Segoe UI" w:hAnsi="Segoe UI" w:cs="Segoe UI"/>
            </w:rPr>
            <w:t xml:space="preserve"> </w:t>
          </w:r>
          <w:r w:rsidR="00E41EF6" w:rsidRPr="00E41EF6">
            <w:rPr>
              <w:rFonts w:ascii="Segoe UI" w:hAnsi="Segoe UI" w:cs="Segoe UI"/>
            </w:rPr>
            <w:t>Mi</w:t>
          </w:r>
          <w:r w:rsidR="00E41EF6" w:rsidRPr="00E41EF6">
            <w:rPr>
              <w:rFonts w:ascii="Segoe UI" w:hAnsi="Segoe UI" w:cs="Segoe UI"/>
            </w:rPr>
            <w:t>n</w:t>
          </w:r>
          <w:r w:rsidR="00E41EF6" w:rsidRPr="00E41EF6">
            <w:rPr>
              <w:rFonts w:ascii="Segoe UI" w:hAnsi="Segoe UI" w:cs="Segoe UI"/>
            </w:rPr>
            <w:t>demellett a tantárgy tanulmányi foglalkozásain tanúsított folyamatos, magas szintű teljesí</w:t>
          </w:r>
          <w:r w:rsidR="00E41EF6" w:rsidRPr="00E41EF6">
            <w:rPr>
              <w:rFonts w:ascii="Segoe UI" w:hAnsi="Segoe UI" w:cs="Segoe UI"/>
            </w:rPr>
            <w:t>t</w:t>
          </w:r>
          <w:r w:rsidR="00E41EF6" w:rsidRPr="00E41EF6">
            <w:rPr>
              <w:rFonts w:ascii="Segoe UI" w:hAnsi="Segoe UI" w:cs="Segoe UI"/>
            </w:rPr>
            <w:t>mény és aktivitás (aktív részvétel, gondolatok felvetése, részvétel a szervezett csoport-munkában, vitában stb.) a félévközi jegy kialakításánál figyelembe vehető.</w:t>
          </w:r>
        </w:p>
        <w:p w:rsidR="00261FF6" w:rsidRPr="00321E36" w:rsidRDefault="00B348C7" w:rsidP="00EC509A">
          <w:pPr>
            <w:pStyle w:val="Cmsor3"/>
            <w:rPr>
              <w:i/>
            </w:rPr>
          </w:pPr>
          <w:r w:rsidRPr="00321E36">
            <w:rPr>
              <w:i/>
            </w:rPr>
            <w:t>V</w:t>
          </w:r>
          <w:r w:rsidR="00EC509A" w:rsidRPr="00321E36">
            <w:rPr>
              <w:i/>
            </w:rPr>
            <w:t>izsgaidőszakban végzett teljesítményértékelések:</w:t>
          </w:r>
        </w:p>
        <w:p w:rsidR="00261FF6" w:rsidRPr="00321E36" w:rsidRDefault="00321E36" w:rsidP="00330053">
          <w:pPr>
            <w:pStyle w:val="Cmsor4"/>
          </w:pPr>
          <w:r w:rsidRPr="00321E36">
            <w:rPr>
              <w:i/>
            </w:rPr>
            <w:t>-</w:t>
          </w:r>
        </w:p>
      </w:sdtContent>
    </w:sdt>
    <w:p w:rsidR="00D37319" w:rsidRDefault="00D37319" w:rsidP="00D37319">
      <w:bookmarkStart w:id="2" w:name="_Ref466272077"/>
    </w:p>
    <w:p w:rsidR="002505B1" w:rsidRPr="008632C4" w:rsidRDefault="00447B09" w:rsidP="00686448">
      <w:pPr>
        <w:pStyle w:val="Cmsor2"/>
      </w:pPr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:rsidR="00E41EF6" w:rsidRDefault="00E41EF6" w:rsidP="00321E36">
          <w:pPr>
            <w:pStyle w:val="Cmsor3"/>
          </w:pPr>
          <w:r w:rsidRPr="00D17A66">
            <w:rPr>
              <w:rFonts w:ascii="Segoe UI" w:hAnsi="Segoe UI" w:cs="Segoe UI"/>
            </w:rPr>
            <w:t>Az aláírás megszerzésének feltétele, hogy a hallgató a jelen Szabályzat előírásai szerint a ta</w:t>
          </w:r>
          <w:r w:rsidRPr="00D17A66">
            <w:rPr>
              <w:rFonts w:ascii="Segoe UI" w:hAnsi="Segoe UI" w:cs="Segoe UI"/>
            </w:rPr>
            <w:t>n</w:t>
          </w:r>
          <w:r w:rsidRPr="00D17A66">
            <w:rPr>
              <w:rFonts w:ascii="Segoe UI" w:hAnsi="Segoe UI" w:cs="Segoe UI"/>
            </w:rPr>
            <w:t>tárgykövetelményben meghatározott jelenléti követelményeket teljesítse.</w:t>
          </w:r>
        </w:p>
        <w:p w:rsidR="00E41EF6" w:rsidRDefault="00E41EF6" w:rsidP="00E41EF6">
          <w:pPr>
            <w:pStyle w:val="Cmsor3"/>
            <w:rPr>
              <w:rFonts w:ascii="Segoe UI" w:hAnsi="Segoe UI" w:cs="Segoe UI"/>
            </w:rPr>
          </w:pPr>
          <w:r w:rsidRPr="00D17A66">
            <w:rPr>
              <w:rFonts w:ascii="Segoe UI" w:hAnsi="Segoe UI" w:cs="Segoe UI"/>
            </w:rPr>
            <w:t>A szorgalmi időszakban végzett teljesítményértékelések részaránya a minősítésben: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D37319" w:rsidRPr="003968BE" w:rsidTr="007D7305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D37319" w:rsidRPr="003968BE" w:rsidRDefault="00D37319" w:rsidP="007D7305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D37319" w:rsidRPr="003968BE" w:rsidRDefault="00D37319" w:rsidP="007D7305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D37319" w:rsidRPr="003968BE" w:rsidTr="007D7305">
            <w:trPr>
              <w:cantSplit/>
            </w:trPr>
            <w:tc>
              <w:tcPr>
                <w:tcW w:w="6804" w:type="dxa"/>
                <w:vAlign w:val="center"/>
              </w:tcPr>
              <w:p w:rsidR="00D37319" w:rsidRPr="003968BE" w:rsidRDefault="00D37319" w:rsidP="007D7305">
                <w:pPr>
                  <w:pStyle w:val="adat"/>
                </w:pPr>
                <w:r>
                  <w:t>vázlatterv 1</w:t>
                </w:r>
              </w:p>
            </w:tc>
            <w:tc>
              <w:tcPr>
                <w:tcW w:w="3402" w:type="dxa"/>
                <w:vAlign w:val="center"/>
              </w:tcPr>
              <w:p w:rsidR="00D37319" w:rsidRPr="003968BE" w:rsidRDefault="00D37319" w:rsidP="007D7305">
                <w:pPr>
                  <w:pStyle w:val="adat"/>
                  <w:jc w:val="center"/>
                </w:pPr>
                <w:r>
                  <w:t>20</w:t>
                </w:r>
                <w:r w:rsidRPr="003968BE">
                  <w:t>%</w:t>
                </w:r>
              </w:p>
            </w:tc>
          </w:tr>
          <w:tr w:rsidR="00D37319" w:rsidRPr="003968BE" w:rsidTr="007D7305">
            <w:trPr>
              <w:cantSplit/>
            </w:trPr>
            <w:tc>
              <w:tcPr>
                <w:tcW w:w="6804" w:type="dxa"/>
                <w:vAlign w:val="center"/>
              </w:tcPr>
              <w:p w:rsidR="00D37319" w:rsidRPr="003968BE" w:rsidRDefault="00D37319" w:rsidP="007D7305">
                <w:pPr>
                  <w:pStyle w:val="adat"/>
                </w:pPr>
                <w:r>
                  <w:t>vázlatterv 2</w:t>
                </w:r>
              </w:p>
            </w:tc>
            <w:tc>
              <w:tcPr>
                <w:tcW w:w="3402" w:type="dxa"/>
                <w:vAlign w:val="center"/>
              </w:tcPr>
              <w:p w:rsidR="00D37319" w:rsidRPr="003968BE" w:rsidRDefault="00D37319" w:rsidP="007D7305">
                <w:pPr>
                  <w:pStyle w:val="adat"/>
                  <w:jc w:val="center"/>
                </w:pPr>
                <w:r>
                  <w:t>20</w:t>
                </w:r>
                <w:r w:rsidRPr="003968BE">
                  <w:t>%</w:t>
                </w:r>
              </w:p>
            </w:tc>
          </w:tr>
          <w:tr w:rsidR="00D37319" w:rsidRPr="003968BE" w:rsidTr="007D7305">
            <w:trPr>
              <w:cantSplit/>
            </w:trPr>
            <w:tc>
              <w:tcPr>
                <w:tcW w:w="6804" w:type="dxa"/>
                <w:vAlign w:val="center"/>
              </w:tcPr>
              <w:p w:rsidR="00D37319" w:rsidRPr="003968BE" w:rsidRDefault="00D37319" w:rsidP="007D7305">
                <w:pPr>
                  <w:pStyle w:val="adat"/>
                </w:pPr>
                <w:r>
                  <w:t>féléves feladat</w:t>
                </w:r>
              </w:p>
            </w:tc>
            <w:tc>
              <w:tcPr>
                <w:tcW w:w="3402" w:type="dxa"/>
                <w:vAlign w:val="center"/>
              </w:tcPr>
              <w:p w:rsidR="00D37319" w:rsidRPr="003968BE" w:rsidRDefault="00D37319" w:rsidP="007D7305">
                <w:pPr>
                  <w:pStyle w:val="adat"/>
                  <w:jc w:val="center"/>
                </w:pPr>
                <w:r>
                  <w:t>60</w:t>
                </w:r>
                <w:r w:rsidRPr="003968BE">
                  <w:t>%</w:t>
                </w:r>
              </w:p>
            </w:tc>
          </w:tr>
          <w:tr w:rsidR="00D37319" w:rsidRPr="003968BE" w:rsidTr="007D7305">
            <w:trPr>
              <w:cantSplit/>
            </w:trPr>
            <w:tc>
              <w:tcPr>
                <w:tcW w:w="6804" w:type="dxa"/>
                <w:vAlign w:val="center"/>
              </w:tcPr>
              <w:p w:rsidR="00D37319" w:rsidRPr="003968BE" w:rsidRDefault="00D37319" w:rsidP="007D7305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D37319" w:rsidRPr="003968BE" w:rsidRDefault="00D37319" w:rsidP="007D7305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D37319" w:rsidRDefault="00D37319" w:rsidP="00D37319">
          <w:pPr>
            <w:pStyle w:val="Cmsor3"/>
            <w:rPr>
              <w:rFonts w:ascii="Segoe UI" w:hAnsi="Segoe UI" w:cs="Segoe UI"/>
              <w:iCs/>
            </w:rPr>
          </w:pPr>
          <w:r w:rsidRPr="00D17A66">
            <w:rPr>
              <w:rFonts w:ascii="Segoe UI" w:hAnsi="Segoe UI" w:cs="Segoe UI"/>
              <w:iCs/>
            </w:rPr>
            <w:t>A félév</w:t>
          </w:r>
          <w:r>
            <w:rPr>
              <w:rFonts w:ascii="Segoe UI" w:hAnsi="Segoe UI" w:cs="Segoe UI"/>
              <w:iCs/>
            </w:rPr>
            <w:t>közi</w:t>
          </w:r>
          <w:r w:rsidRPr="00D17A66">
            <w:rPr>
              <w:rFonts w:ascii="Segoe UI" w:hAnsi="Segoe UI" w:cs="Segoe UI"/>
              <w:iCs/>
            </w:rPr>
            <w:t xml:space="preserve"> érdemjegy a szorgalmi időszakban megszerzett érdemjegy.</w:t>
          </w:r>
        </w:p>
      </w:sdtContent>
    </w:sdt>
    <w:p w:rsidR="00D37319" w:rsidRDefault="00D37319" w:rsidP="00D37319"/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3968BE" w:rsidP="00E41EF6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D37319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D37319" w:rsidRDefault="00D37319" w:rsidP="00D37319"/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>
        <w:rPr>
          <w:rFonts w:eastAsiaTheme="minorHAnsi" w:cstheme="minorHAnsi"/>
          <w:szCs w:val="22"/>
        </w:rPr>
      </w:sdtEndPr>
      <w:sdtContent>
        <w:sdt>
          <w:sdtPr>
            <w:rPr>
              <w:rFonts w:ascii="Segoe UI" w:eastAsiaTheme="minorHAnsi" w:hAnsi="Segoe UI" w:cs="Segoe UI"/>
              <w:szCs w:val="22"/>
            </w:rPr>
            <w:id w:val="76184288"/>
            <w:placeholder>
              <w:docPart w:val="988658E40AC543CDA7068FF93B21CDC2"/>
            </w:placeholder>
          </w:sdtPr>
          <w:sdtEndPr>
            <w:rPr>
              <w:rFonts w:asciiTheme="minorHAnsi" w:hAnsiTheme="minorHAnsi" w:cstheme="minorHAnsi"/>
            </w:rPr>
          </w:sdtEndPr>
          <w:sdtContent>
            <w:p w:rsidR="00D37319" w:rsidRDefault="00D37319" w:rsidP="00D37319">
              <w:pPr>
                <w:pStyle w:val="Cmsor3"/>
                <w:numPr>
                  <w:ilvl w:val="0"/>
                  <w:numId w:val="0"/>
                </w:numPr>
                <w:ind w:left="709"/>
                <w:rPr>
                  <w:rFonts w:ascii="Segoe UI" w:hAnsi="Segoe UI" w:cs="Segoe UI"/>
                </w:rPr>
              </w:pPr>
              <w:r w:rsidRPr="00D17A66">
                <w:rPr>
                  <w:rFonts w:ascii="Segoe UI" w:hAnsi="Segoe UI" w:cs="Segoe UI"/>
                </w:rPr>
                <w:t>A vázlatterv és a féléves terv javítása és pótlása a TVSZ és a kari munkarend szerint. A vázlatterv i munkarészek javítására a féléves terv részeként is van lehetőség.</w:t>
              </w:r>
            </w:p>
            <w:p w:rsidR="002F23CE" w:rsidRPr="00D37319" w:rsidRDefault="00D37319" w:rsidP="00D37319"/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8035B4" w:rsidRPr="008035B4" w:rsidTr="00A3270B">
        <w:trPr>
          <w:cantSplit/>
        </w:trPr>
        <w:tc>
          <w:tcPr>
            <w:tcW w:w="6804" w:type="dxa"/>
            <w:vAlign w:val="center"/>
          </w:tcPr>
          <w:p w:rsidR="00F6675C" w:rsidRPr="008035B4" w:rsidRDefault="00F6675C" w:rsidP="00F6675C">
            <w:pPr>
              <w:pStyle w:val="adat"/>
            </w:pPr>
            <w:r w:rsidRPr="008035B4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8035B4" w:rsidRDefault="008E6E8B" w:rsidP="008035B4">
            <w:pPr>
              <w:pStyle w:val="adat"/>
              <w:jc w:val="center"/>
            </w:pPr>
            <w:r w:rsidRPr="008035B4">
              <w:t>1</w:t>
            </w:r>
            <w:r w:rsidR="00321E36" w:rsidRPr="008035B4">
              <w:t>2</w:t>
            </w:r>
            <w:r w:rsidRPr="008035B4">
              <w:t>×</w:t>
            </w:r>
            <w:r w:rsidR="008035B4" w:rsidRPr="008035B4">
              <w:t>4</w:t>
            </w:r>
            <w:r w:rsidRPr="008035B4">
              <w:t>=</w:t>
            </w:r>
            <w:r w:rsidR="008035B4" w:rsidRPr="008035B4">
              <w:t>48</w:t>
            </w:r>
          </w:p>
        </w:tc>
      </w:tr>
      <w:tr w:rsidR="008035B4" w:rsidRPr="008035B4" w:rsidTr="00A3270B">
        <w:trPr>
          <w:cantSplit/>
        </w:trPr>
        <w:tc>
          <w:tcPr>
            <w:tcW w:w="6804" w:type="dxa"/>
            <w:vAlign w:val="center"/>
          </w:tcPr>
          <w:p w:rsidR="00F6675C" w:rsidRPr="008035B4" w:rsidRDefault="00321E36" w:rsidP="008035B4">
            <w:pPr>
              <w:pStyle w:val="adat"/>
            </w:pPr>
            <w:r w:rsidRPr="008035B4">
              <w:t xml:space="preserve">felkészülés </w:t>
            </w:r>
            <w:r w:rsidR="008035B4" w:rsidRPr="008035B4">
              <w:t>prezentációkra</w:t>
            </w:r>
          </w:p>
        </w:tc>
        <w:tc>
          <w:tcPr>
            <w:tcW w:w="3402" w:type="dxa"/>
            <w:vAlign w:val="center"/>
          </w:tcPr>
          <w:p w:rsidR="00F6675C" w:rsidRPr="008035B4" w:rsidRDefault="008035B4" w:rsidP="008035B4">
            <w:pPr>
              <w:pStyle w:val="adat"/>
              <w:jc w:val="center"/>
            </w:pPr>
            <w:r w:rsidRPr="008035B4">
              <w:t>2</w:t>
            </w:r>
            <w:r w:rsidR="008E6E8B" w:rsidRPr="008035B4">
              <w:t>x</w:t>
            </w:r>
            <w:r w:rsidRPr="008035B4">
              <w:t>6</w:t>
            </w:r>
            <w:r w:rsidR="008E6E8B" w:rsidRPr="008035B4">
              <w:t>=</w:t>
            </w:r>
            <w:r w:rsidRPr="008035B4">
              <w:t>12</w:t>
            </w:r>
          </w:p>
        </w:tc>
      </w:tr>
      <w:tr w:rsidR="008035B4" w:rsidRPr="008035B4" w:rsidTr="00A3270B">
        <w:trPr>
          <w:cantSplit/>
        </w:trPr>
        <w:tc>
          <w:tcPr>
            <w:tcW w:w="6804" w:type="dxa"/>
            <w:vAlign w:val="center"/>
          </w:tcPr>
          <w:p w:rsidR="00F6675C" w:rsidRPr="008035B4" w:rsidRDefault="00F6675C" w:rsidP="00F6675C">
            <w:pPr>
              <w:pStyle w:val="adat"/>
            </w:pPr>
            <w:r w:rsidRPr="008035B4">
              <w:t>rajzfeladatok elkészítése</w:t>
            </w:r>
          </w:p>
        </w:tc>
        <w:tc>
          <w:tcPr>
            <w:tcW w:w="3402" w:type="dxa"/>
            <w:vAlign w:val="center"/>
          </w:tcPr>
          <w:p w:rsidR="00F6675C" w:rsidRPr="008035B4" w:rsidRDefault="00321E36" w:rsidP="00321E36">
            <w:pPr>
              <w:pStyle w:val="adat"/>
              <w:jc w:val="center"/>
            </w:pPr>
            <w:r w:rsidRPr="008035B4">
              <w:t>3</w:t>
            </w:r>
            <w:r w:rsidR="008E6E8B" w:rsidRPr="008035B4">
              <w:t>x20=</w:t>
            </w:r>
            <w:r w:rsidRPr="008035B4">
              <w:t>60</w:t>
            </w:r>
          </w:p>
        </w:tc>
      </w:tr>
      <w:tr w:rsidR="008035B4" w:rsidRPr="008035B4" w:rsidTr="00A3270B">
        <w:trPr>
          <w:cantSplit/>
        </w:trPr>
        <w:tc>
          <w:tcPr>
            <w:tcW w:w="6804" w:type="dxa"/>
            <w:vAlign w:val="center"/>
          </w:tcPr>
          <w:p w:rsidR="00CC694E" w:rsidRPr="008035B4" w:rsidRDefault="00CC694E" w:rsidP="00A3270B">
            <w:pPr>
              <w:pStyle w:val="adatB"/>
              <w:jc w:val="right"/>
            </w:pPr>
            <w:r w:rsidRPr="008035B4">
              <w:t>összesen:</w:t>
            </w:r>
          </w:p>
        </w:tc>
        <w:tc>
          <w:tcPr>
            <w:tcW w:w="3402" w:type="dxa"/>
            <w:vAlign w:val="center"/>
          </w:tcPr>
          <w:p w:rsidR="00CC694E" w:rsidRPr="008035B4" w:rsidRDefault="00CC694E" w:rsidP="008035B4">
            <w:pPr>
              <w:pStyle w:val="adatB"/>
              <w:jc w:val="center"/>
            </w:pPr>
            <w:r w:rsidRPr="008035B4">
              <w:t xml:space="preserve">∑ </w:t>
            </w:r>
            <w:r w:rsidR="008E6E8B" w:rsidRPr="008035B4">
              <w:t>1</w:t>
            </w:r>
            <w:r w:rsidR="008035B4" w:rsidRPr="008035B4">
              <w:t>20</w:t>
            </w:r>
          </w:p>
        </w:tc>
      </w:tr>
    </w:tbl>
    <w:p w:rsidR="00551B59" w:rsidRPr="008035B4" w:rsidRDefault="00551B59" w:rsidP="001B7A60">
      <w:pPr>
        <w:pStyle w:val="Cmsor2"/>
      </w:pPr>
      <w:r w:rsidRPr="008035B4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41EF6">
            <w:t>2018. január 24.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1F" w:rsidRDefault="0021531F" w:rsidP="00492416">
      <w:pPr>
        <w:spacing w:after="0"/>
      </w:pPr>
      <w:r>
        <w:separator/>
      </w:r>
    </w:p>
  </w:endnote>
  <w:endnote w:type="continuationSeparator" w:id="0">
    <w:p w:rsidR="0021531F" w:rsidRDefault="0021531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F3423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1F" w:rsidRDefault="0021531F" w:rsidP="00492416">
      <w:pPr>
        <w:spacing w:after="0"/>
      </w:pPr>
      <w:r>
        <w:separator/>
      </w:r>
    </w:p>
  </w:footnote>
  <w:footnote w:type="continuationSeparator" w:id="0">
    <w:p w:rsidR="0021531F" w:rsidRDefault="0021531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6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8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9"/>
  </w:num>
  <w:num w:numId="38">
    <w:abstractNumId w:val="25"/>
  </w:num>
  <w:num w:numId="39">
    <w:abstractNumId w:val="37"/>
  </w:num>
  <w:num w:numId="40">
    <w:abstractNumId w:val="3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0293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2E5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488D"/>
    <w:rsid w:val="00175BAF"/>
    <w:rsid w:val="0019682E"/>
    <w:rsid w:val="001A2877"/>
    <w:rsid w:val="001A48BA"/>
    <w:rsid w:val="001A5504"/>
    <w:rsid w:val="001B0EE7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047AF"/>
    <w:rsid w:val="0021531F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E45F9"/>
    <w:rsid w:val="002F23CE"/>
    <w:rsid w:val="002F47B8"/>
    <w:rsid w:val="00321E36"/>
    <w:rsid w:val="0032772F"/>
    <w:rsid w:val="00330053"/>
    <w:rsid w:val="00331AC0"/>
    <w:rsid w:val="00335D2B"/>
    <w:rsid w:val="0035461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A427F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1588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0180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C603D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257B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00FF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35B4"/>
    <w:rsid w:val="00804C40"/>
    <w:rsid w:val="00816956"/>
    <w:rsid w:val="00817824"/>
    <w:rsid w:val="00817A8F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95861"/>
    <w:rsid w:val="008B7B2B"/>
    <w:rsid w:val="008C0476"/>
    <w:rsid w:val="008C068D"/>
    <w:rsid w:val="008D1E77"/>
    <w:rsid w:val="008E6E8B"/>
    <w:rsid w:val="008F7DCD"/>
    <w:rsid w:val="00904DF7"/>
    <w:rsid w:val="00906BB1"/>
    <w:rsid w:val="00910915"/>
    <w:rsid w:val="009157F6"/>
    <w:rsid w:val="009222B8"/>
    <w:rsid w:val="0094506E"/>
    <w:rsid w:val="00945834"/>
    <w:rsid w:val="00956A26"/>
    <w:rsid w:val="009645BF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3288"/>
    <w:rsid w:val="00A3418D"/>
    <w:rsid w:val="00A468EE"/>
    <w:rsid w:val="00A54FA2"/>
    <w:rsid w:val="00A6538C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5DB"/>
    <w:rsid w:val="00C228FA"/>
    <w:rsid w:val="00C26E0E"/>
    <w:rsid w:val="00C30AE7"/>
    <w:rsid w:val="00C37B48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1C96"/>
    <w:rsid w:val="00D367E0"/>
    <w:rsid w:val="00D37319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13432"/>
    <w:rsid w:val="00E251B5"/>
    <w:rsid w:val="00E301D9"/>
    <w:rsid w:val="00E33677"/>
    <w:rsid w:val="00E36DA3"/>
    <w:rsid w:val="00E4021B"/>
    <w:rsid w:val="00E41075"/>
    <w:rsid w:val="00E41EF6"/>
    <w:rsid w:val="00E46E92"/>
    <w:rsid w:val="00E511F0"/>
    <w:rsid w:val="00E565F7"/>
    <w:rsid w:val="00E61528"/>
    <w:rsid w:val="00E64552"/>
    <w:rsid w:val="00E649E5"/>
    <w:rsid w:val="00E73573"/>
    <w:rsid w:val="00E9772F"/>
    <w:rsid w:val="00EA1044"/>
    <w:rsid w:val="00EA16CA"/>
    <w:rsid w:val="00EB1EBF"/>
    <w:rsid w:val="00EB656E"/>
    <w:rsid w:val="00EC0ED8"/>
    <w:rsid w:val="00EC509A"/>
    <w:rsid w:val="00EE375C"/>
    <w:rsid w:val="00EF257C"/>
    <w:rsid w:val="00EF6BD6"/>
    <w:rsid w:val="00F10260"/>
    <w:rsid w:val="00F13885"/>
    <w:rsid w:val="00F34A7F"/>
    <w:rsid w:val="00F34EA0"/>
    <w:rsid w:val="00F36F0F"/>
    <w:rsid w:val="00F373D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A5C81"/>
    <w:rsid w:val="00FB2B1E"/>
    <w:rsid w:val="00FB6622"/>
    <w:rsid w:val="00FC2F9F"/>
    <w:rsid w:val="00FC3F94"/>
    <w:rsid w:val="00FE34F6"/>
    <w:rsid w:val="00FE61AC"/>
    <w:rsid w:val="00FF142B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normalk">
    <w:name w:val="normal_k"/>
    <w:basedOn w:val="Norml"/>
    <w:qFormat/>
    <w:rsid w:val="00817A8F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17A8F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17A8F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17A8F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17A8F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37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1E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1EF6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normalk">
    <w:name w:val="normal_k"/>
    <w:basedOn w:val="Norml"/>
    <w:qFormat/>
    <w:rsid w:val="00817A8F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17A8F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17A8F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17A8F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17A8F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37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1E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1EF6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rbanisztika.bme.hu/kornyezettervez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88658E40AC543CDA7068FF93B21CD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5F6F-C3BA-4C1F-95A2-899EBB529695}"/>
      </w:docPartPr>
      <w:docPartBody>
        <w:p w:rsidR="00000000" w:rsidRDefault="001D4792" w:rsidP="001D4792">
          <w:pPr>
            <w:pStyle w:val="988658E40AC543CDA7068FF93B21CDC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4050D"/>
    <w:rsid w:val="00172FB2"/>
    <w:rsid w:val="001D4792"/>
    <w:rsid w:val="002A10FC"/>
    <w:rsid w:val="002E65FB"/>
    <w:rsid w:val="0033077A"/>
    <w:rsid w:val="004432A1"/>
    <w:rsid w:val="004D1D97"/>
    <w:rsid w:val="0062074E"/>
    <w:rsid w:val="006C7FC6"/>
    <w:rsid w:val="0073742A"/>
    <w:rsid w:val="00782458"/>
    <w:rsid w:val="007C1FDC"/>
    <w:rsid w:val="00811717"/>
    <w:rsid w:val="00856078"/>
    <w:rsid w:val="00860634"/>
    <w:rsid w:val="00860DA6"/>
    <w:rsid w:val="008A0B5E"/>
    <w:rsid w:val="0096674B"/>
    <w:rsid w:val="00982473"/>
    <w:rsid w:val="00A6731A"/>
    <w:rsid w:val="00AA189E"/>
    <w:rsid w:val="00BE0A3B"/>
    <w:rsid w:val="00BE1235"/>
    <w:rsid w:val="00CB363E"/>
    <w:rsid w:val="00EC5953"/>
    <w:rsid w:val="00F16C05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479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988658E40AC543CDA7068FF93B21CDC2">
    <w:name w:val="988658E40AC543CDA7068FF93B21CDC2"/>
    <w:rsid w:val="001D4792"/>
    <w:pPr>
      <w:spacing w:after="200" w:line="276" w:lineRule="auto"/>
    </w:pPr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479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988658E40AC543CDA7068FF93B21CDC2">
    <w:name w:val="988658E40AC543CDA7068FF93B21CDC2"/>
    <w:rsid w:val="001D4792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975B-FFEA-4315-8815-2683DA23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1119</Words>
  <Characters>7727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7</cp:revision>
  <cp:lastPrinted>2016-04-18T11:21:00Z</cp:lastPrinted>
  <dcterms:created xsi:type="dcterms:W3CDTF">2017-10-30T09:35:00Z</dcterms:created>
  <dcterms:modified xsi:type="dcterms:W3CDTF">2018-01-10T01:47:00Z</dcterms:modified>
</cp:coreProperties>
</file>