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4BB9DC59" w14:textId="77777777" w:rsidTr="00821656">
        <w:tc>
          <w:tcPr>
            <w:tcW w:w="1418" w:type="dxa"/>
          </w:tcPr>
          <w:p w14:paraId="74C41482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10CCD2D4" wp14:editId="1CC0C21F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153B757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14:paraId="23AD559B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34470F49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25222BE7" w14:textId="77777777" w:rsidR="00F80430" w:rsidRDefault="00F80430" w:rsidP="00F80430">
      <w:pPr>
        <w:pStyle w:val="adat"/>
      </w:pPr>
    </w:p>
    <w:p w14:paraId="2AFB023A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7A914595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32274F2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291465E8" w14:textId="77777777" w:rsidR="00A91CB2" w:rsidRPr="008B7B2B" w:rsidRDefault="00CD4529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A23175">
            <w:t>Tanszéki gyakorlat 1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proofErr w:type="spellStart"/>
          <w:r w:rsidR="00A23175">
            <w:t>Departmental</w:t>
          </w:r>
          <w:proofErr w:type="spellEnd"/>
          <w:r w:rsidR="00A23175">
            <w:t xml:space="preserve"> </w:t>
          </w:r>
          <w:proofErr w:type="spellStart"/>
          <w:r w:rsidR="00A23175">
            <w:t>practice</w:t>
          </w:r>
          <w:proofErr w:type="spellEnd"/>
          <w:r w:rsidR="00FE269C">
            <w:t xml:space="preserve"> 1</w:t>
          </w:r>
        </w:sdtContent>
      </w:sdt>
    </w:p>
    <w:p w14:paraId="0E964DDA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37354C22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16D5C">
            <w:rPr>
              <w:rStyle w:val="adatC"/>
            </w:rPr>
            <w:t>UI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616D5C">
            <w:rPr>
              <w:rStyle w:val="adatC"/>
            </w:rPr>
            <w:t>M1TG</w:t>
          </w:r>
        </w:sdtContent>
      </w:sdt>
    </w:p>
    <w:p w14:paraId="12B68713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7F68ABC1" w14:textId="77777777" w:rsidR="0019682E" w:rsidRPr="00664534" w:rsidRDefault="00CD4529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6D9212BB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06CF76A8" w14:textId="77777777" w:rsidTr="0013373D">
        <w:tc>
          <w:tcPr>
            <w:tcW w:w="3398" w:type="dxa"/>
            <w:vAlign w:val="center"/>
          </w:tcPr>
          <w:p w14:paraId="17E58772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5B89EF76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5B473E8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4BBA325A" w14:textId="77777777" w:rsidTr="0013373D">
        <w:tc>
          <w:tcPr>
            <w:tcW w:w="3398" w:type="dxa"/>
            <w:vAlign w:val="center"/>
          </w:tcPr>
          <w:p w14:paraId="6007C9AB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5D09FA1" w14:textId="77777777" w:rsidR="00C621EB" w:rsidRPr="00F67750" w:rsidRDefault="00CD4529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E269C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4F88BCA7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617C919C" w14:textId="77777777" w:rsidTr="0013373D">
        <w:tc>
          <w:tcPr>
            <w:tcW w:w="3398" w:type="dxa"/>
            <w:vAlign w:val="center"/>
          </w:tcPr>
          <w:p w14:paraId="412A7ED0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164FBC6B" w14:textId="77777777" w:rsidR="00C621EB" w:rsidRPr="0023236F" w:rsidRDefault="00CD4529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23175">
                  <w:t>6</w:t>
                </w:r>
              </w:sdtContent>
            </w:sdt>
          </w:p>
        </w:tc>
        <w:tc>
          <w:tcPr>
            <w:tcW w:w="3399" w:type="dxa"/>
            <w:vAlign w:val="center"/>
          </w:tcPr>
          <w:p w14:paraId="0BFC19F5" w14:textId="77777777" w:rsidR="00C621EB" w:rsidRPr="00F67750" w:rsidRDefault="00CD4529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A23175">
                  <w:t>kapcsolt</w:t>
                </w:r>
              </w:sdtContent>
            </w:sdt>
          </w:p>
        </w:tc>
      </w:tr>
      <w:tr w:rsidR="00C621EB" w:rsidRPr="004543C3" w14:paraId="472E8D68" w14:textId="77777777" w:rsidTr="0013373D">
        <w:tc>
          <w:tcPr>
            <w:tcW w:w="3398" w:type="dxa"/>
            <w:vAlign w:val="center"/>
          </w:tcPr>
          <w:p w14:paraId="02EB0410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D078CFE" w14:textId="77777777" w:rsidR="00C621EB" w:rsidRPr="0023236F" w:rsidRDefault="00CD4529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75B8A212" w14:textId="77777777" w:rsidR="00C621EB" w:rsidRPr="0023236F" w:rsidRDefault="00CD4529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5FF3A9AB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21C0EBA0" w14:textId="77777777" w:rsidR="00CC58FA" w:rsidRPr="005F5C78" w:rsidRDefault="00CD4529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FE269C">
            <w:t>ötfokozatú érdemjegy (s)</w:t>
          </w:r>
        </w:sdtContent>
      </w:sdt>
    </w:p>
    <w:p w14:paraId="011C1F30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2EE5218C" w14:textId="77777777" w:rsidR="00CC58FA" w:rsidRPr="008B7B2B" w:rsidRDefault="00CD4529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594AED">
            <w:t>6</w:t>
          </w:r>
        </w:sdtContent>
      </w:sdt>
    </w:p>
    <w:p w14:paraId="2744B8AD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40C16426" w14:textId="77777777" w:rsidTr="004C0CAC">
        <w:tc>
          <w:tcPr>
            <w:tcW w:w="2126" w:type="dxa"/>
            <w:vAlign w:val="center"/>
          </w:tcPr>
          <w:p w14:paraId="126D8866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0F166E16" w14:textId="77777777" w:rsidR="00A06CB9" w:rsidRPr="0023236F" w:rsidRDefault="00CD4529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616D5C">
                  <w:t>Szabó Árpád</w:t>
                </w:r>
                <w:r w:rsidR="009D1D6C">
                  <w:t xml:space="preserve"> DLA</w:t>
                </w:r>
              </w:sdtContent>
            </w:sdt>
          </w:p>
          <w:p w14:paraId="6A8A0696" w14:textId="77777777" w:rsidR="00A06CB9" w:rsidRPr="0023236F" w:rsidRDefault="00CD4529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616D5C">
                  <w:t>egyetemi docens</w:t>
                </w:r>
              </w:sdtContent>
            </w:sdt>
          </w:p>
          <w:p w14:paraId="4C2BA0B7" w14:textId="77777777" w:rsidR="00A06CB9" w:rsidRPr="00A06CB9" w:rsidRDefault="00CD4529" w:rsidP="00616D5C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616D5C">
                  <w:t>szabo.arpad@urb.bme.hu</w:t>
                </w:r>
              </w:sdtContent>
            </w:sdt>
          </w:p>
        </w:tc>
      </w:tr>
      <w:tr w:rsidR="00A06CB9" w:rsidRPr="004543C3" w14:paraId="7FD53551" w14:textId="77777777" w:rsidTr="004C0CAC">
        <w:tc>
          <w:tcPr>
            <w:tcW w:w="2126" w:type="dxa"/>
            <w:vAlign w:val="center"/>
          </w:tcPr>
          <w:p w14:paraId="562BCD36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696C6E6D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311EA184" w14:textId="77777777" w:rsidTr="004C0CAC">
        <w:tc>
          <w:tcPr>
            <w:tcW w:w="2126" w:type="dxa"/>
            <w:vAlign w:val="center"/>
          </w:tcPr>
          <w:p w14:paraId="316B6FF2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01B252C9" w14:textId="77777777" w:rsidR="00A06CB9" w:rsidRPr="004543C3" w:rsidRDefault="00A06CB9" w:rsidP="00A3270B">
            <w:pPr>
              <w:jc w:val="center"/>
            </w:pPr>
          </w:p>
        </w:tc>
      </w:tr>
    </w:tbl>
    <w:p w14:paraId="7F271D24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1A95FD45" w14:textId="77777777" w:rsidR="00A03517" w:rsidRPr="004543C3" w:rsidRDefault="00CD4529" w:rsidP="00C85732">
      <w:pPr>
        <w:pStyle w:val="adatB"/>
      </w:pPr>
      <w:sdt>
        <w:sdtPr>
          <w:rPr>
            <w:rFonts w:ascii="Segoe UI" w:eastAsia="SimSun" w:hAnsi="Segoe UI" w:cs="Segoe UI"/>
            <w:lang w:eastAsia="ar-SA"/>
          </w:r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616D5C" w:rsidRPr="00616D5C">
            <w:rPr>
              <w:rFonts w:ascii="Segoe UI" w:eastAsia="SimSun" w:hAnsi="Segoe UI" w:cs="Segoe UI"/>
              <w:lang w:eastAsia="ar-SA"/>
            </w:rPr>
            <w:t xml:space="preserve">Urbanisztika Tanszék </w:t>
          </w:r>
        </w:sdtContent>
      </w:sdt>
    </w:p>
    <w:p w14:paraId="0721F80B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3D356569" w14:textId="77777777" w:rsidR="001F46EB" w:rsidRPr="0098383B" w:rsidRDefault="009D1D6C" w:rsidP="009D1D6C">
          <w:pPr>
            <w:pStyle w:val="adat"/>
            <w:ind w:left="567"/>
          </w:pPr>
          <w:proofErr w:type="gramStart"/>
          <w:r w:rsidRPr="009D1D6C">
            <w:t>http</w:t>
          </w:r>
          <w:proofErr w:type="gramEnd"/>
          <w:r w:rsidRPr="009D1D6C">
            <w:t>://www.urbanisztika.bme.hu</w:t>
          </w:r>
        </w:p>
      </w:sdtContent>
    </w:sdt>
    <w:p w14:paraId="44803573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58F617C" w14:textId="77777777" w:rsidR="00C85732" w:rsidRPr="00F67750" w:rsidRDefault="00CD4529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689B8A51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32162F13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1818CA17" w14:textId="77777777"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</w:t>
          </w:r>
          <w:r w:rsidR="0090397A">
            <w:rPr>
              <w:rStyle w:val="adatC"/>
            </w:rPr>
            <w:t>MFV</w:t>
          </w:r>
          <w:r>
            <w:t xml:space="preserve"> ● </w:t>
          </w:r>
          <w:r w:rsidRPr="00B83161">
            <w:t xml:space="preserve">Építész nappali </w:t>
          </w:r>
          <w:proofErr w:type="spellStart"/>
          <w:r w:rsidR="0090397A">
            <w:t>MSc</w:t>
          </w:r>
          <w:proofErr w:type="spellEnd"/>
          <w:r w:rsidR="0090397A">
            <w:t xml:space="preserve"> Tervező </w:t>
          </w:r>
          <w:r>
            <w:t>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D55C6C">
            <w:t>2</w:t>
          </w:r>
          <w:r w:rsidR="000F55F0">
            <w:t>. félév</w:t>
          </w:r>
        </w:p>
        <w:p w14:paraId="0A0D9433" w14:textId="77777777" w:rsidR="00330053" w:rsidRPr="00AE4AF5" w:rsidRDefault="00B83161" w:rsidP="0090397A">
          <w:pPr>
            <w:pStyle w:val="Cmsor4"/>
          </w:pPr>
          <w:r w:rsidRPr="004B6796">
            <w:rPr>
              <w:rStyle w:val="adatC"/>
            </w:rPr>
            <w:t>3NAM</w:t>
          </w:r>
          <w:r w:rsidR="0090397A">
            <w:rPr>
              <w:rStyle w:val="adatC"/>
            </w:rPr>
            <w:t>FV</w:t>
          </w:r>
          <w:r>
            <w:t xml:space="preserve"> ● </w:t>
          </w:r>
          <w:r w:rsidR="000F55F0" w:rsidRPr="00B83161">
            <w:t xml:space="preserve">Építész nappali </w:t>
          </w:r>
          <w:proofErr w:type="spellStart"/>
          <w:r w:rsidR="0090397A">
            <w:t>MSc</w:t>
          </w:r>
          <w:proofErr w:type="spellEnd"/>
          <w:r w:rsidR="0090397A">
            <w:t xml:space="preserve"> Tervező képzés</w:t>
          </w:r>
          <w:r w:rsidR="000F55F0">
            <w:t xml:space="preserve">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D55C6C">
            <w:t>2</w:t>
          </w:r>
          <w:r w:rsidR="000F55F0">
            <w:t>. félév</w:t>
          </w:r>
        </w:p>
      </w:sdtContent>
    </w:sdt>
    <w:p w14:paraId="45FB12B6" w14:textId="77777777"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14:paraId="4C09B412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14:paraId="2B4DFC38" w14:textId="77777777" w:rsidR="00F7708A" w:rsidRDefault="00D17631" w:rsidP="00D55C6C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616D5C">
            <w:rPr>
              <w:rStyle w:val="adatC"/>
            </w:rPr>
            <w:t>UIM111</w:t>
          </w:r>
          <w:r>
            <w:t xml:space="preserve"> ● </w:t>
          </w:r>
          <w:r w:rsidR="0003792F">
            <w:t>Tanszéki terv 3.</w:t>
          </w:r>
        </w:p>
      </w:sdtContent>
    </w:sdt>
    <w:p w14:paraId="69D1B679" w14:textId="77777777"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2D5240C3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478B3588" w14:textId="77777777"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sdt>
          <w:sdtPr>
            <w:id w:val="941344788"/>
            <w:placeholder>
              <w:docPart w:val="A76BBE4C316C4E7D9C20313426E94B64"/>
            </w:placeholder>
            <w15:color w:val="C0C0C0"/>
          </w:sdtPr>
          <w:sdtEndPr/>
          <w:sdtContent>
            <w:p w14:paraId="42918131" w14:textId="77777777" w:rsidR="00EF6BD6" w:rsidRPr="00EF6BD6" w:rsidRDefault="00616D5C" w:rsidP="0003792F">
              <w:pPr>
                <w:pStyle w:val="Cmsor4"/>
                <w:numPr>
                  <w:ilvl w:val="0"/>
                  <w:numId w:val="0"/>
                </w:numPr>
                <w:ind w:left="1134"/>
              </w:pPr>
              <w:r w:rsidRPr="00616D5C">
                <w:rPr>
                  <w:rStyle w:val="adatC"/>
                </w:rPr>
                <w:t>BMEEPUI</w:t>
              </w:r>
              <w:r w:rsidR="009D1D6C">
                <w:rPr>
                  <w:rStyle w:val="adatC"/>
                </w:rPr>
                <w:t>T</w:t>
              </w:r>
              <w:r w:rsidRPr="00616D5C">
                <w:rPr>
                  <w:rStyle w:val="adatC"/>
                </w:rPr>
                <w:t>811</w:t>
              </w:r>
              <w:r w:rsidR="0003792F">
                <w:t xml:space="preserve"> ● </w:t>
              </w:r>
              <w:r w:rsidR="00A23175">
                <w:t xml:space="preserve">Komplex </w:t>
              </w:r>
              <w:r w:rsidR="0003792F">
                <w:t>1.</w:t>
              </w:r>
            </w:p>
          </w:sdtContent>
        </w:sdt>
      </w:sdtContent>
    </w:sdt>
    <w:p w14:paraId="63160605" w14:textId="77777777"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5EF1EA1F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01AF8E38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46EF9D7C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15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616D5C">
            <w:t>2018. május 15.</w:t>
          </w:r>
        </w:sdtContent>
      </w:sdt>
    </w:p>
    <w:p w14:paraId="71797F27" w14:textId="77777777"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14:paraId="5D0FFB98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4933DCF2" w14:textId="5BDA7D5E" w:rsidR="00AE4AF5" w:rsidRPr="0003792F" w:rsidRDefault="00A23175" w:rsidP="00A71A7F">
          <w:pPr>
            <w:pStyle w:val="cm10"/>
            <w:tabs>
              <w:tab w:val="left" w:pos="0"/>
            </w:tabs>
            <w:spacing w:before="0" w:beforeAutospacing="0" w:after="277" w:afterAutospacing="0" w:line="276" w:lineRule="atLeast"/>
            <w:ind w:left="708"/>
            <w:jc w:val="both"/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</w:pPr>
          <w:r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A Komplex tervezés 1 tantárggyal párhuzamosan felvehető gyakorlati tantárgy.</w:t>
          </w:r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A pontos tartalmát és célkitűzését a komplexben érintett tanszékek a tanszéki karakterhez igazítva dolgozzák ki. A koncepció szerint a gyakorlat keretében a </w:t>
          </w:r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K</w:t>
          </w:r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omplex</w:t>
          </w:r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1.</w:t>
          </w:r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tervhez kapcsolódó specifikus, a tervezési folyamatot segítő,</w:t>
          </w:r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alátámasztó, de önmagában is értelmezhető munkarész </w:t>
          </w:r>
          <w:proofErr w:type="gramStart"/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kell</w:t>
          </w:r>
          <w:proofErr w:type="gramEnd"/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készüljön. A pontos tartalmát és az elvárásokat a tanszékek, illetve a tantárgy konzultálásába bevont oktatók határozzák meg az adott félévi komplex tervezési feladatokhoz illeszkedően, de az általános célkitűzésekkel összhangban.</w:t>
          </w:r>
          <w:r w:rsidR="003E2CB5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A feladat elmélyülhet a tervezés valamely, már a komplex követelményeken túlmutató részterületének feltárásán, ugyanakkor lehet elemző-analizáló jellegű, amely tanulmánnyal, illetve kutatási karakterű, amely tudományos igényű dokumentációval zárul.</w:t>
          </w:r>
        </w:p>
      </w:sdtContent>
    </w:sdt>
    <w:p w14:paraId="65B00AE0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2D9E20D9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265EE6C5" w14:textId="77777777"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21C7E76A" w14:textId="77777777" w:rsidR="00262B3F" w:rsidRDefault="00262B3F" w:rsidP="00262B3F">
          <w:pPr>
            <w:pStyle w:val="Cmsor4"/>
            <w15:collapsed w:val="0"/>
          </w:pPr>
          <w:r>
            <w:t xml:space="preserve">A tantárgy lényegi eleme, hogy </w:t>
          </w:r>
          <w:r w:rsidR="00AE7AB2">
            <w:t xml:space="preserve">a Komplex tervezéshez hasonlóan </w:t>
          </w:r>
          <w:r>
            <w:t>egy bonyolult tervezési feladaton keresztül ismeri meg a hallgató a tervezés valódi összetettségét, az ehhez szükséges komplex gondolkodást.</w:t>
          </w:r>
        </w:p>
        <w:p w14:paraId="0D058ACD" w14:textId="77777777" w:rsidR="00AE7AB2" w:rsidRDefault="00262B3F" w:rsidP="001E2E78">
          <w:pPr>
            <w:pStyle w:val="Cmsor4"/>
          </w:pPr>
          <w:r>
            <w:t>A valós tervezési folyamatot modellezve tanulja meg az egyes szakterületek egyedi jellegzetességeit, továbbá komplex összefüggéseit.</w:t>
          </w:r>
        </w:p>
        <w:p w14:paraId="28AAA447" w14:textId="77777777" w:rsidR="00424163" w:rsidRDefault="00AE7AB2" w:rsidP="001E2E78">
          <w:pPr>
            <w:pStyle w:val="Cmsor4"/>
          </w:pPr>
          <w:r>
            <w:t>Valamely részterületen oktatói segítséggel jelentős többletkompetenciát szerezhet a hallgató.</w:t>
          </w:r>
        </w:p>
      </w:sdtContent>
    </w:sdt>
    <w:p w14:paraId="356D0E69" w14:textId="77777777"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sdt>
          <w:sdtPr>
            <w:id w:val="775759162"/>
            <w:placeholder>
              <w:docPart w:val="D4D459BC1C67493E8678A8C37EB88A86"/>
            </w:placeholder>
          </w:sdtPr>
          <w:sdtEndPr/>
          <w:sdtContent>
            <w:p w14:paraId="33CEAB16" w14:textId="77777777" w:rsidR="00262B3F" w:rsidRPr="00331AC0" w:rsidRDefault="00262B3F" w:rsidP="00262B3F">
              <w:pPr>
                <w:pStyle w:val="Cmsor4"/>
                <w15:collapsed w:val="0"/>
              </w:pPr>
              <w:r>
                <w:t>A tervezési folyamatra jellemző összetett, egyszerre több kérdésre fókuszáló gondolkodással rendelkezik.</w:t>
              </w:r>
            </w:p>
            <w:p w14:paraId="1A8635C6" w14:textId="77777777" w:rsidR="00262B3F" w:rsidRPr="00331AC0" w:rsidRDefault="00262B3F" w:rsidP="00262B3F">
              <w:pPr>
                <w:pStyle w:val="Cmsor4"/>
                <w15:collapsed w:val="0"/>
              </w:pPr>
              <w:r>
                <w:t>Problémamegoldó képessége megfelelő, ennek fejlesztése kiemelten fontos.</w:t>
              </w:r>
            </w:p>
            <w:p w14:paraId="29C9AB0C" w14:textId="77777777" w:rsidR="00262B3F" w:rsidRPr="00331AC0" w:rsidRDefault="00262B3F" w:rsidP="00262B3F">
              <w:pPr>
                <w:pStyle w:val="Cmsor4"/>
                <w15:collapsed w:val="0"/>
              </w:pPr>
              <w:r>
                <w:t>Összefüggések vizsgálatát, elemző készségek fejlesztése.</w:t>
              </w:r>
            </w:p>
            <w:p w14:paraId="38B3B517" w14:textId="77777777" w:rsidR="00262B3F" w:rsidRPr="00331AC0" w:rsidRDefault="00262B3F" w:rsidP="00262B3F">
              <w:pPr>
                <w:pStyle w:val="Cmsor4"/>
                <w15:collapsed w:val="0"/>
              </w:pPr>
              <w:r>
                <w:t>Döntési képesség fejlesztése.</w:t>
              </w:r>
            </w:p>
            <w:p w14:paraId="61370301" w14:textId="77777777" w:rsidR="00262B3F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Önálló gondolkodás fejlesztése.</w:t>
              </w:r>
            </w:p>
            <w:p w14:paraId="167B1A6D" w14:textId="77777777" w:rsidR="00262B3F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Vízióalkotás képességének fejlesztése.</w:t>
              </w:r>
            </w:p>
            <w:p w14:paraId="0BB19201" w14:textId="77777777" w:rsidR="00262B3F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Prezentációs technikák gyakorlása.</w:t>
              </w:r>
            </w:p>
            <w:p w14:paraId="363AF200" w14:textId="77777777" w:rsidR="00E73573" w:rsidRPr="005F4563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Digitális tervfeldolgozás fejlesztése.</w:t>
              </w:r>
            </w:p>
          </w:sdtContent>
        </w:sdt>
      </w:sdtContent>
    </w:sdt>
    <w:p w14:paraId="0E62C857" w14:textId="77777777"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7EAC5904" w14:textId="77777777" w:rsidR="00C63CEE" w:rsidRPr="00C63CEE" w:rsidRDefault="00DF7068" w:rsidP="00C63CEE">
          <w:pPr>
            <w:pStyle w:val="Cmsor4"/>
          </w:pPr>
          <w:r>
            <w:t>A</w:t>
          </w:r>
          <w:r w:rsidR="00C63CEE" w:rsidRPr="00C63CEE">
            <w:t xml:space="preserve">z ismeretek bővítése során </w:t>
          </w:r>
          <w:r>
            <w:t>e</w:t>
          </w:r>
          <w:r w:rsidRPr="00C63CEE">
            <w:t xml:space="preserve">gyüttműködik </w:t>
          </w:r>
          <w:r w:rsidR="00C63CEE" w:rsidRPr="00C63CEE">
            <w:t>az</w:t>
          </w:r>
          <w:r>
            <w:t xml:space="preserve"> oktatókkal és hallgatótársaival</w:t>
          </w:r>
          <w:r w:rsidRPr="00C63CEE">
            <w:t>;</w:t>
          </w:r>
        </w:p>
        <w:p w14:paraId="34DFDD20" w14:textId="77777777"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14:paraId="0B32D30B" w14:textId="77777777"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 w:rsidR="00262B3F">
            <w:t xml:space="preserve">további építészeti ismeretek </w:t>
          </w:r>
          <w:r w:rsidRPr="00C63CEE">
            <w:t>meg</w:t>
          </w:r>
          <w:r w:rsidR="00262B3F">
            <w:t>szerzésére,</w:t>
          </w:r>
          <w:r w:rsidRPr="00C63CEE">
            <w:t xml:space="preserve"> </w:t>
          </w:r>
          <w:r>
            <w:t>továbbá</w:t>
          </w:r>
          <w:r w:rsidRPr="00C63CEE">
            <w:t xml:space="preserve"> törekszik az</w:t>
          </w:r>
          <w:r w:rsidR="00262B3F">
            <w:t>ok helyes és kreatív alkalmazására</w:t>
          </w:r>
          <w:r w:rsidRPr="00C63CEE">
            <w:t>;</w:t>
          </w:r>
        </w:p>
        <w:p w14:paraId="37D70C3D" w14:textId="77777777" w:rsidR="00C63CEE" w:rsidRPr="00C63CEE" w:rsidRDefault="00C63CEE" w:rsidP="00C63CEE">
          <w:pPr>
            <w:pStyle w:val="Cmsor4"/>
          </w:pPr>
          <w:r w:rsidRPr="00C63CEE">
            <w:t xml:space="preserve">törekszik az építészetben előforduló problémák megoldásához szükséges </w:t>
          </w:r>
          <w:r w:rsidR="00262B3F">
            <w:t>szak</w:t>
          </w:r>
          <w:r w:rsidRPr="00C63CEE">
            <w:t>ismeretek elsajátítására és alkalmazására;</w:t>
          </w:r>
        </w:p>
        <w:p w14:paraId="4FFD3F53" w14:textId="77777777"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14:paraId="417331B6" w14:textId="77777777" w:rsidR="00C63CEE" w:rsidRPr="00C63CEE" w:rsidRDefault="00C63CEE" w:rsidP="00C63CEE">
          <w:pPr>
            <w:pStyle w:val="Cmsor4"/>
          </w:pPr>
          <w:r w:rsidRPr="00C63CEE">
            <w:t>törekszik az esztétikailag</w:t>
          </w:r>
          <w:r w:rsidR="00262B3F">
            <w:t xml:space="preserve"> is</w:t>
          </w:r>
          <w:r w:rsidRPr="00C63CEE">
            <w:t xml:space="preserve"> igényes, magas </w:t>
          </w:r>
          <w:r w:rsidR="00262B3F">
            <w:t>funkcionálisan helyes és műszakilag is precíz tervek készítésére</w:t>
          </w:r>
          <w:r w:rsidRPr="00C63CEE">
            <w:t>;</w:t>
          </w:r>
        </w:p>
        <w:p w14:paraId="7B46F5CB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14:paraId="6C50756A" w14:textId="77777777"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65B54955" w14:textId="77777777"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DF7068">
            <w:t>tervezési kérdések,</w:t>
          </w:r>
          <w:r w:rsidRPr="00C63CEE">
            <w:t xml:space="preserve"> feladatok és problémák végiggondolását és azok megoldását;</w:t>
          </w:r>
        </w:p>
        <w:p w14:paraId="76CB3C62" w14:textId="77777777" w:rsidR="00C63CEE" w:rsidRPr="00C63CEE" w:rsidRDefault="00C63CEE" w:rsidP="00C63CEE">
          <w:pPr>
            <w:pStyle w:val="Cmsor4"/>
          </w:pPr>
          <w:r w:rsidRPr="00C63CEE">
            <w:lastRenderedPageBreak/>
            <w:t>nyitottan</w:t>
          </w:r>
          <w:r w:rsidR="00DF7068">
            <w:t xml:space="preserve">, ha </w:t>
          </w:r>
          <w:proofErr w:type="gramStart"/>
          <w:r w:rsidR="00DF7068">
            <w:t>kell</w:t>
          </w:r>
          <w:proofErr w:type="gramEnd"/>
          <w:r w:rsidR="00DF7068">
            <w:t xml:space="preserve"> önkritikusan </w:t>
          </w:r>
          <w:r w:rsidRPr="00C63CEE">
            <w:t>fogadja a megalapozott kritikai észrevételeket;</w:t>
          </w:r>
        </w:p>
        <w:p w14:paraId="6DD87B21" w14:textId="77777777" w:rsidR="00C63CEE" w:rsidRPr="00C63CEE" w:rsidRDefault="00DF7068" w:rsidP="00C63CEE">
          <w:pPr>
            <w:pStyle w:val="Cmsor4"/>
          </w:pPr>
          <w:r>
            <w:t>ismereteit kezdeményező módon tervezési programmá, majd építészetté</w:t>
          </w:r>
          <w:r w:rsidR="00AE7AB2" w:rsidRPr="00AE7AB2">
            <w:t xml:space="preserve"> </w:t>
          </w:r>
          <w:r w:rsidR="00AE7AB2">
            <w:t>formálja</w:t>
          </w:r>
          <w:r w:rsidR="00C63CEE" w:rsidRPr="00C63CEE">
            <w:t>;</w:t>
          </w:r>
        </w:p>
        <w:p w14:paraId="24F880D3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az elkészített munkájáért (</w:t>
          </w:r>
          <w:r w:rsidR="00DF7068">
            <w:t>zárthelyik</w:t>
          </w:r>
          <w:r w:rsidRPr="00C63CEE">
            <w:t xml:space="preserve">, beadandó feladatok), valamint </w:t>
          </w:r>
          <w:r w:rsidR="006F78AD">
            <w:t>a</w:t>
          </w:r>
          <w:r w:rsidR="00DF7068">
            <w:t xml:space="preserve"> </w:t>
          </w:r>
          <w:r w:rsidRPr="00C63CEE">
            <w:t>csoportmunka során létrehozott alkotásokért felelősséget vállal</w:t>
          </w:r>
          <w:r w:rsidR="00A3418D">
            <w:t>.</w:t>
          </w:r>
        </w:p>
      </w:sdtContent>
    </w:sdt>
    <w:p w14:paraId="6C72DE6A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0DCB7874" w14:textId="77777777" w:rsidR="00CD3A57" w:rsidRDefault="00AE7AB2" w:rsidP="00CD3A57">
          <w:pPr>
            <w:pStyle w:val="adat"/>
          </w:pPr>
          <w:r>
            <w:t>G</w:t>
          </w:r>
          <w:r w:rsidR="00234057" w:rsidRPr="00234057">
            <w:t>yakorlatok,</w:t>
          </w:r>
          <w:r w:rsidR="00DF7068">
            <w:t xml:space="preserve"> helyszínbejárások,</w:t>
          </w:r>
          <w:r w:rsidR="00234057" w:rsidRPr="00234057">
            <w:t xml:space="preserve"> </w:t>
          </w:r>
          <w:r>
            <w:t xml:space="preserve">előadások, </w:t>
          </w:r>
          <w:proofErr w:type="gramStart"/>
          <w:r w:rsidR="006C6976">
            <w:t>kommunikáció írásban</w:t>
          </w:r>
          <w:proofErr w:type="gramEnd"/>
          <w:r w:rsidR="006C6976">
            <w:t xml:space="preserve"> és szóban, önállóan készített feladatok.</w:t>
          </w:r>
        </w:p>
      </w:sdtContent>
    </w:sdt>
    <w:p w14:paraId="51D8BC00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sdt>
      <w:sdtPr>
        <w:rPr>
          <w:rFonts w:eastAsiaTheme="minorHAnsi" w:cstheme="minorHAnsi"/>
          <w:szCs w:val="22"/>
        </w:r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02B13F3E" w14:textId="77777777" w:rsidR="00616D5C" w:rsidRDefault="00616D5C" w:rsidP="00616D5C">
          <w:pPr>
            <w:pStyle w:val="Cmsor3"/>
            <w:suppressAutoHyphens/>
            <w:spacing w:line="100" w:lineRule="atLeast"/>
          </w:pPr>
          <w:r>
            <w:t>Szakirodalom</w:t>
          </w:r>
        </w:p>
        <w:sdt>
          <w:sdtPr>
            <w:id w:val="1020748472"/>
            <w:placeholder>
              <w:docPart w:val="839583AF7F5E43A0A4DC88E76D3FC981"/>
            </w:placeholder>
          </w:sdtPr>
          <w:sdtEndPr/>
          <w:sdtContent>
            <w:p w14:paraId="2A25829C" w14:textId="77777777" w:rsidR="00CD6447" w:rsidRDefault="00CD6447" w:rsidP="00CD6447">
              <w:pPr>
                <w:pStyle w:val="adat"/>
              </w:pPr>
              <w:proofErr w:type="spellStart"/>
              <w:r>
                <w:t>Cságoly</w:t>
              </w:r>
              <w:proofErr w:type="spellEnd"/>
              <w:r>
                <w:t xml:space="preserve"> Ferenc (szerk.) Középületek. Terc, Budapest, 2004.</w:t>
              </w:r>
            </w:p>
            <w:p w14:paraId="7C106466" w14:textId="77777777" w:rsidR="00CD6447" w:rsidRDefault="00CD6447" w:rsidP="00CD6447">
              <w:pPr>
                <w:pStyle w:val="adat"/>
              </w:pPr>
              <w:r>
                <w:t>Bitó János: Lakóépületek tervezése:</w:t>
              </w:r>
            </w:p>
            <w:p w14:paraId="1BE89312" w14:textId="77777777" w:rsidR="00CD6447" w:rsidRDefault="00CD6447" w:rsidP="00CD6447">
              <w:pPr>
                <w:pStyle w:val="adat"/>
              </w:pPr>
              <w:proofErr w:type="gramStart"/>
              <w:r>
                <w:t>http</w:t>
              </w:r>
              <w:proofErr w:type="gramEnd"/>
              <w:r>
                <w:t>://www.tankonyvtar.hu/hu/tartalom/tamop412A/2011-0055_lakoepuletek_tervezese/index.html</w:t>
              </w:r>
            </w:p>
            <w:p w14:paraId="445ED050" w14:textId="77777777" w:rsidR="00CD6447" w:rsidRDefault="00CD6447" w:rsidP="00CD6447">
              <w:pPr>
                <w:pStyle w:val="adat"/>
              </w:pPr>
              <w:r>
                <w:t>Perényi Tamás (szerk.): Családi házak: http://www.tankonyvtar.hu/hu/tartalom/tamop412A/2011-</w:t>
              </w:r>
            </w:p>
            <w:p w14:paraId="046A5E70" w14:textId="77777777" w:rsidR="00CD6447" w:rsidRDefault="00CD6447" w:rsidP="00CD6447">
              <w:pPr>
                <w:pStyle w:val="adat"/>
              </w:pPr>
              <w:r>
                <w:t>0055_</w:t>
              </w:r>
              <w:proofErr w:type="spellStart"/>
              <w:r>
                <w:t>csaladi</w:t>
              </w:r>
              <w:proofErr w:type="spellEnd"/>
              <w:r>
                <w:t>_</w:t>
              </w:r>
              <w:proofErr w:type="spellStart"/>
              <w:r>
                <w:t>hazak</w:t>
              </w:r>
              <w:proofErr w:type="spellEnd"/>
              <w:r>
                <w:t>/adatok.html</w:t>
              </w:r>
            </w:p>
            <w:p w14:paraId="7FB5AC33" w14:textId="77777777" w:rsidR="00CD6447" w:rsidRDefault="00CD6447" w:rsidP="00CD6447">
              <w:pPr>
                <w:pStyle w:val="adat"/>
              </w:pPr>
              <w:r>
                <w:t>Perényi Tamás (szerk.): Többlakásos házak:</w:t>
              </w:r>
            </w:p>
            <w:p w14:paraId="779C2599" w14:textId="77777777" w:rsidR="00CD6447" w:rsidRDefault="00CD6447" w:rsidP="00CD6447">
              <w:pPr>
                <w:pStyle w:val="adat"/>
              </w:pPr>
              <w:proofErr w:type="gramStart"/>
              <w:r>
                <w:t>http</w:t>
              </w:r>
              <w:proofErr w:type="gramEnd"/>
              <w:r>
                <w:t>://www.tankonyvtar.hu/hu/tartalom/tamop412A/2011-0055_tobblakasos_hazak/index.html</w:t>
              </w:r>
            </w:p>
            <w:p w14:paraId="3C5B4F33" w14:textId="77777777" w:rsidR="00CD6447" w:rsidRDefault="00CD6447" w:rsidP="00CD6447">
              <w:pPr>
                <w:pStyle w:val="adat"/>
              </w:pPr>
              <w:r>
                <w:t>Perényi Tamás (szerk.): Alacsony, sűrű beépítésű lakóházak:</w:t>
              </w:r>
            </w:p>
            <w:p w14:paraId="15FA31AB" w14:textId="77777777" w:rsidR="00CD6447" w:rsidRDefault="00CD6447" w:rsidP="00CD6447">
              <w:pPr>
                <w:pStyle w:val="adat"/>
              </w:pPr>
              <w:proofErr w:type="gramStart"/>
              <w:r>
                <w:t>http</w:t>
              </w:r>
              <w:proofErr w:type="gramEnd"/>
              <w:r>
                <w:t>://www.tankonyvtar.hu/hu/tartalom/tamop412A/2011-0055_alacsony_suru_beepitesu/ch09.html</w:t>
              </w:r>
            </w:p>
            <w:p w14:paraId="3A50344E" w14:textId="77777777" w:rsidR="00CD6447" w:rsidRDefault="00CD6447" w:rsidP="00CD6447">
              <w:pPr>
                <w:pStyle w:val="adat"/>
              </w:pPr>
              <w:r w:rsidRPr="002E11F4">
                <w:t>Szabó Julianna (szerk.) (2016) URB.0 - urbanisztika kezdőknek, e-book.</w:t>
              </w:r>
              <w:r>
                <w:t xml:space="preserve"> </w:t>
              </w:r>
              <w:r w:rsidRPr="002029D3">
                <w:t>http://urb.bme.hu/konyvtar/urbanisztika/URB.0-URBANISZTIKA-KEZD%C5%90KNEK</w:t>
              </w:r>
              <w:proofErr w:type="gramStart"/>
              <w:r w:rsidRPr="002029D3">
                <w:t>.pdf</w:t>
              </w:r>
              <w:proofErr w:type="gramEnd"/>
            </w:p>
            <w:sdt>
              <w:sdtPr>
                <w:id w:val="1783605097"/>
                <w:placeholder>
                  <w:docPart w:val="6B8521CEC1C841D2A5803D98756651D5"/>
                </w:placeholder>
              </w:sdtPr>
              <w:sdtEndPr>
                <w:rPr>
                  <w:color w:val="ED7D31" w:themeColor="accent2"/>
                </w:rPr>
              </w:sdtEndPr>
              <w:sdtContent>
                <w:p w14:paraId="31F35D3E" w14:textId="77777777" w:rsidR="00CD6447" w:rsidRDefault="00CD4529" w:rsidP="00CD6447">
                  <w:pPr>
                    <w:ind w:left="709"/>
                    <w:rPr>
                      <w:color w:val="000000"/>
                    </w:rPr>
                  </w:pPr>
                  <w:hyperlink r:id="rId9" w:history="1">
                    <w:r w:rsidR="00CD6447" w:rsidRPr="00A5426B">
                      <w:rPr>
                        <w:rStyle w:val="Hiperhivatkozs"/>
                      </w:rPr>
                      <w:t xml:space="preserve">Szabó Árpád </w:t>
                    </w:r>
                    <w:r w:rsidR="00CD6447" w:rsidRPr="00A5426B">
                      <w:rPr>
                        <w:rStyle w:val="Hiperhivatkozs"/>
                      </w:rPr>
                      <w:tab/>
                      <w:t>(2011): Városiasság és Fenntarthatóság</w:t>
                    </w:r>
                  </w:hyperlink>
                  <w:r w:rsidR="00CD6447">
                    <w:rPr>
                      <w:color w:val="000000"/>
                    </w:rPr>
                    <w:t xml:space="preserve">. </w:t>
                  </w:r>
                  <w:proofErr w:type="gramStart"/>
                  <w:r w:rsidR="00CD6447">
                    <w:rPr>
                      <w:color w:val="000000"/>
                    </w:rPr>
                    <w:t>http</w:t>
                  </w:r>
                  <w:proofErr w:type="gramEnd"/>
                  <w:r w:rsidR="00CD6447">
                    <w:rPr>
                      <w:color w:val="000000"/>
                    </w:rPr>
                    <w:t>://www.urb.bme.hu/varosiassag-es-fenntarthatosag/</w:t>
                  </w:r>
                </w:p>
                <w:p w14:paraId="00B6CBEC" w14:textId="259664CE" w:rsidR="00872296" w:rsidRPr="0098383B" w:rsidRDefault="00CD6447" w:rsidP="000B0E24">
                  <w:pPr>
                    <w:pStyle w:val="adat"/>
                  </w:pPr>
                  <w:proofErr w:type="spellStart"/>
                  <w:r>
                    <w:t>Körner</w:t>
                  </w:r>
                  <w:proofErr w:type="spellEnd"/>
                  <w:r>
                    <w:t xml:space="preserve"> Zsuzsa PhD - Varga Imre (2012): </w:t>
                  </w:r>
                  <w:proofErr w:type="spellStart"/>
                  <w:r>
                    <w:t>Tömbrehabilitáció</w:t>
                  </w:r>
                  <w:proofErr w:type="spellEnd"/>
                  <w:r>
                    <w:t xml:space="preserve"> és környezetalakítás</w:t>
                  </w:r>
                </w:p>
              </w:sdtContent>
            </w:sdt>
          </w:sdtContent>
        </w:sdt>
      </w:sdtContent>
    </w:sdt>
    <w:p w14:paraId="7FB9BCA6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sdt>
          <w:sdtPr>
            <w:id w:val="1523744488"/>
            <w:placeholder>
              <w:docPart w:val="0D4B0C3016574AB794EA70A563C1EECC"/>
            </w:placeholder>
          </w:sdtPr>
          <w:sdtEndPr/>
          <w:sdtContent>
            <w:p w14:paraId="13873B0C" w14:textId="77777777" w:rsidR="00D83C5D" w:rsidRDefault="00D83C5D" w:rsidP="00D83C5D">
              <w:pPr>
                <w:pStyle w:val="adat"/>
              </w:pPr>
              <w:proofErr w:type="spellStart"/>
              <w:r>
                <w:t>Középülettervezés</w:t>
              </w:r>
              <w:proofErr w:type="spellEnd"/>
              <w:r>
                <w:t xml:space="preserve"> </w:t>
              </w:r>
              <w:proofErr w:type="gramStart"/>
              <w:r>
                <w:t xml:space="preserve">segédlet   </w:t>
              </w:r>
              <w:hyperlink r:id="rId10" w:history="1">
                <w:r w:rsidRPr="007B12D8">
                  <w:rPr>
                    <w:rStyle w:val="Hiperhivatkozs"/>
                  </w:rPr>
                  <w:t>http</w:t>
                </w:r>
                <w:proofErr w:type="gramEnd"/>
                <w:r w:rsidRPr="007B12D8">
                  <w:rPr>
                    <w:rStyle w:val="Hiperhivatkozs"/>
                  </w:rPr>
                  <w:t>://www.kozep.bme.hu/wp-content/uploads/2014/11/kozepulettervezes_segedlet_2014.pdf</w:t>
                </w:r>
              </w:hyperlink>
            </w:p>
            <w:p w14:paraId="45F0FB6C" w14:textId="77777777" w:rsidR="00D83C5D" w:rsidRDefault="00D83C5D" w:rsidP="00D83C5D">
              <w:pPr>
                <w:pStyle w:val="adat"/>
              </w:pPr>
              <w:r w:rsidRPr="00014EAE">
                <w:t>Öltöző segédlet; Közlekedés segédlet; Helyszínrajz elemei segédlet http://www.ipar.bme.hu/letoltesek.php</w:t>
              </w:r>
            </w:p>
            <w:p w14:paraId="5E338E87" w14:textId="1FC1AA0F" w:rsidR="00872296" w:rsidRPr="00872296" w:rsidRDefault="00D83C5D" w:rsidP="000B0E24">
              <w:pPr>
                <w:pStyle w:val="adat"/>
                <w:rPr>
                  <w:rStyle w:val="Hiperhivatkozs"/>
                </w:rPr>
              </w:pPr>
              <w:proofErr w:type="spellStart"/>
              <w:r>
                <w:t>Pandula</w:t>
              </w:r>
              <w:proofErr w:type="spellEnd"/>
              <w:r>
                <w:t xml:space="preserve"> András - P. Farkas Zsuzsa - Zsilinszky Gyula (2007): Tervezési Segédlet az akadálymentes épített környezet megvalósításához</w:t>
              </w:r>
            </w:p>
          </w:sdtContent>
        </w:sdt>
      </w:sdtContent>
    </w:sdt>
    <w:p w14:paraId="7AEFB7D7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3B5E217B" w14:textId="63A5D478" w:rsidR="00D83C5D" w:rsidRDefault="00616D5C" w:rsidP="000B0E24">
          <w:pPr>
            <w:pStyle w:val="adat"/>
          </w:pPr>
          <w:proofErr w:type="gramStart"/>
          <w:r>
            <w:t>további</w:t>
          </w:r>
          <w:proofErr w:type="gramEnd"/>
          <w:r>
            <w:t xml:space="preserve"> elektronikus segédanyagok a tárgy honlapján</w:t>
          </w:r>
        </w:p>
      </w:sdtContent>
    </w:sdt>
    <w:p w14:paraId="253734F7" w14:textId="77777777" w:rsidR="00D83C5D" w:rsidRDefault="00D83C5D" w:rsidP="00D83C5D">
      <w:pPr>
        <w:pStyle w:val="Cmsor1"/>
      </w:pPr>
      <w:r>
        <w:t>Tantárgy tematikája</w:t>
      </w:r>
    </w:p>
    <w:p w14:paraId="51F7B3EF" w14:textId="77777777" w:rsidR="00D83C5D" w:rsidRDefault="00D83C5D" w:rsidP="00D83C5D">
      <w:pPr>
        <w:pStyle w:val="Cmsor2"/>
      </w:pPr>
      <w:r>
        <w:t>Előadások tematikája</w:t>
      </w:r>
    </w:p>
    <w:p w14:paraId="26BEA740" w14:textId="77777777" w:rsidR="00D83C5D" w:rsidRPr="004A36F0" w:rsidRDefault="00D83C5D" w:rsidP="00D83C5D">
      <w:pPr>
        <w:pStyle w:val="Listaszerbekezds"/>
        <w:numPr>
          <w:ilvl w:val="0"/>
          <w:numId w:val="44"/>
        </w:numPr>
        <w:spacing w:after="160" w:line="259" w:lineRule="auto"/>
        <w:jc w:val="left"/>
        <w:rPr>
          <w:i/>
        </w:rPr>
      </w:pPr>
      <w:r>
        <w:rPr>
          <w:i/>
        </w:rPr>
        <w:t>-</w:t>
      </w:r>
      <w:r w:rsidRPr="0070154B">
        <w:rPr>
          <w:i/>
        </w:rPr>
        <w:t xml:space="preserve"> </w:t>
      </w:r>
    </w:p>
    <w:p w14:paraId="7B230A67" w14:textId="77777777" w:rsidR="00D83C5D" w:rsidRPr="00385A4C" w:rsidRDefault="00D83C5D" w:rsidP="00D83C5D">
      <w:pPr>
        <w:pStyle w:val="Cmsor2"/>
      </w:pPr>
      <w:r w:rsidRPr="00385A4C">
        <w:t>Gyakorlati órák tematikája</w:t>
      </w:r>
    </w:p>
    <w:p w14:paraId="7E667FAB" w14:textId="77777777" w:rsidR="00B31FDD" w:rsidRDefault="00B31FDD" w:rsidP="00B31FDD">
      <w:pPr>
        <w:pStyle w:val="Listaszerbekezds"/>
        <w:spacing w:line="259" w:lineRule="auto"/>
        <w:ind w:left="1281"/>
        <w:contextualSpacing w:val="0"/>
        <w:jc w:val="left"/>
      </w:pPr>
      <w:bookmarkStart w:id="1" w:name="_GoBack"/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1163"/>
        <w:gridCol w:w="8759"/>
      </w:tblGrid>
      <w:tr w:rsidR="00B31FDD" w:rsidRPr="00F23C85" w14:paraId="79CFF1AF" w14:textId="77777777" w:rsidTr="00FA1718">
        <w:trPr>
          <w:trHeight w:val="30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CC7F" w14:textId="77777777" w:rsidR="00B31FDD" w:rsidRPr="00F23C85" w:rsidRDefault="00B31FDD" w:rsidP="00FA1718">
            <w:pPr>
              <w:spacing w:after="0"/>
              <w:rPr>
                <w:rFonts w:eastAsia="Times New Roman"/>
                <w:lang w:val="cs-CZ"/>
              </w:rPr>
            </w:pPr>
            <w:r w:rsidRPr="00F23C85">
              <w:rPr>
                <w:rFonts w:eastAsia="Times New Roman"/>
                <w:lang w:val="cs-CZ"/>
              </w:rPr>
              <w:t>TEMATIKA - ÜTEMTERV</w:t>
            </w:r>
          </w:p>
        </w:tc>
      </w:tr>
      <w:tr w:rsidR="00B31FDD" w:rsidRPr="00F23C85" w14:paraId="206F7134" w14:textId="77777777" w:rsidTr="00C02569">
        <w:trPr>
          <w:cantSplit/>
          <w:trHeight w:val="53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C6B4" w14:textId="77777777" w:rsidR="00B31FDD" w:rsidRPr="00F23C85" w:rsidRDefault="00B31FDD" w:rsidP="00FA171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F23C85">
              <w:rPr>
                <w:rFonts w:eastAsia="Times New Roman"/>
                <w:sz w:val="20"/>
                <w:szCs w:val="20"/>
                <w:lang w:val="cs-CZ"/>
              </w:rPr>
              <w:t>1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1912" w14:textId="4992A02C" w:rsidR="00B31FDD" w:rsidRPr="00B31FDD" w:rsidRDefault="00B31FDD" w:rsidP="00FA1718">
            <w:pPr>
              <w:spacing w:after="0"/>
              <w:jc w:val="left"/>
              <w:rPr>
                <w:sz w:val="20"/>
                <w:szCs w:val="20"/>
                <w:lang w:val="nl-NL"/>
              </w:rPr>
            </w:pPr>
            <w:r w:rsidRPr="00B31FDD">
              <w:rPr>
                <w:sz w:val="20"/>
                <w:szCs w:val="20"/>
              </w:rPr>
              <w:t>Félévindító – a félév programjának, metodikájának, vizsgálatok és megismerés szempontjainak ismertetése, kiadott anyagok</w:t>
            </w:r>
          </w:p>
        </w:tc>
      </w:tr>
      <w:tr w:rsidR="00B31FDD" w:rsidRPr="00F23C85" w14:paraId="33D85EE5" w14:textId="77777777" w:rsidTr="00304100">
        <w:trPr>
          <w:cantSplit/>
          <w:trHeight w:val="53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8B10" w14:textId="409531BC" w:rsidR="00B31FDD" w:rsidRPr="00F23C85" w:rsidRDefault="00B31FDD" w:rsidP="00FA171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F23C85">
              <w:rPr>
                <w:rFonts w:eastAsia="Times New Roman"/>
                <w:sz w:val="20"/>
                <w:szCs w:val="20"/>
                <w:lang w:val="cs-CZ"/>
              </w:rPr>
              <w:t>2</w:t>
            </w:r>
            <w:r>
              <w:rPr>
                <w:rFonts w:eastAsia="Times New Roman"/>
                <w:sz w:val="20"/>
                <w:szCs w:val="20"/>
                <w:lang w:val="cs-CZ"/>
              </w:rPr>
              <w:t>, 3, 4, 5, 6, 7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E35E" w14:textId="1E667295" w:rsidR="00B31FDD" w:rsidRPr="00B31FDD" w:rsidRDefault="00B31FDD" w:rsidP="00FA1718">
            <w:pPr>
              <w:spacing w:after="0"/>
              <w:jc w:val="left"/>
              <w:rPr>
                <w:sz w:val="20"/>
                <w:szCs w:val="20"/>
                <w:lang w:val="nl-NL"/>
              </w:rPr>
            </w:pPr>
            <w:r w:rsidRPr="00B31FDD">
              <w:rPr>
                <w:sz w:val="20"/>
                <w:szCs w:val="20"/>
              </w:rPr>
              <w:t>A</w:t>
            </w:r>
            <w:r w:rsidRPr="00B31FDD">
              <w:rPr>
                <w:sz w:val="20"/>
                <w:szCs w:val="20"/>
              </w:rPr>
              <w:t xml:space="preserve"> gyakorlati órák témája az elkészítendő stratégiai, fejlesztési tervhez kötődő elméleti háttér ismertetése és a gyakorlati feladat konzultációja</w:t>
            </w:r>
          </w:p>
        </w:tc>
      </w:tr>
      <w:tr w:rsidR="00B31FDD" w:rsidRPr="00F23C85" w14:paraId="7A26DF54" w14:textId="77777777" w:rsidTr="000D7A9A">
        <w:trPr>
          <w:cantSplit/>
          <w:trHeight w:val="53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578D" w14:textId="04C42070" w:rsidR="00B31FDD" w:rsidRPr="00F23C85" w:rsidRDefault="00B31FDD" w:rsidP="00FA171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8, 9, 10, 11, 12, 13</w:t>
            </w:r>
          </w:p>
        </w:tc>
        <w:tc>
          <w:tcPr>
            <w:tcW w:w="8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5265" w14:textId="5CD8466A" w:rsidR="00B31FDD" w:rsidRPr="00B31FDD" w:rsidRDefault="00B31FDD" w:rsidP="00FA1718">
            <w:pPr>
              <w:spacing w:after="0"/>
              <w:jc w:val="left"/>
              <w:rPr>
                <w:sz w:val="20"/>
                <w:szCs w:val="20"/>
                <w:lang w:val="nl-NL"/>
              </w:rPr>
            </w:pPr>
            <w:r w:rsidRPr="00B31FDD">
              <w:rPr>
                <w:sz w:val="20"/>
                <w:szCs w:val="20"/>
              </w:rPr>
              <w:t>A</w:t>
            </w:r>
            <w:r w:rsidRPr="00B31FDD">
              <w:rPr>
                <w:sz w:val="20"/>
                <w:szCs w:val="20"/>
              </w:rPr>
              <w:t xml:space="preserve"> gyakorlati órák témája az elkészítendő szabályozási javaslathoz kötődő elméleti háttér ismertetése és a gyakorlati feladat konzultációja</w:t>
            </w:r>
          </w:p>
        </w:tc>
      </w:tr>
      <w:tr w:rsidR="00B31FDD" w:rsidRPr="00F23C85" w14:paraId="4D94F839" w14:textId="77777777" w:rsidTr="00B31FDD">
        <w:trPr>
          <w:trHeight w:val="53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2548" w14:textId="77777777" w:rsidR="00B31FDD" w:rsidRPr="00F23C85" w:rsidRDefault="00B31FDD" w:rsidP="00FA1718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E902" w14:textId="038DE917" w:rsidR="00B31FDD" w:rsidRPr="00F23C85" w:rsidRDefault="00B31FDD" w:rsidP="00B31FDD">
            <w:pPr>
              <w:spacing w:after="0"/>
              <w:jc w:val="left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A tárgy </w:t>
            </w:r>
            <w:r>
              <w:rPr>
                <w:sz w:val="20"/>
                <w:szCs w:val="20"/>
                <w:lang w:val="nl-NL"/>
              </w:rPr>
              <w:t>a gyakorlati feladatok beadásával zárul</w:t>
            </w:r>
          </w:p>
        </w:tc>
      </w:tr>
      <w:bookmarkEnd w:id="1"/>
    </w:tbl>
    <w:p w14:paraId="3D3CACFF" w14:textId="77777777" w:rsidR="00B31FDD" w:rsidRDefault="00B31FDD" w:rsidP="00B31FDD">
      <w:pPr>
        <w:pStyle w:val="Listaszerbekezds"/>
        <w:spacing w:line="259" w:lineRule="auto"/>
        <w:ind w:left="1281"/>
        <w:contextualSpacing w:val="0"/>
        <w:jc w:val="left"/>
      </w:pPr>
    </w:p>
    <w:p w14:paraId="5BC57F70" w14:textId="77777777" w:rsidR="00B31FDD" w:rsidRDefault="00B31FDD" w:rsidP="00B31FDD">
      <w:pPr>
        <w:pStyle w:val="Listaszerbekezds"/>
        <w:spacing w:line="259" w:lineRule="auto"/>
        <w:ind w:left="1281"/>
        <w:contextualSpacing w:val="0"/>
        <w:jc w:val="left"/>
      </w:pPr>
    </w:p>
    <w:p w14:paraId="3EF1C72D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5C72CCC8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3B2700C7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14:paraId="6255B040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0C577EEA" w14:textId="77777777" w:rsidR="009C6FB5" w:rsidRPr="009C6FB5" w:rsidRDefault="006C6976" w:rsidP="009C6FB5">
          <w:pPr>
            <w:pStyle w:val="Cmsor3"/>
          </w:pPr>
          <w:r>
            <w:t>A</w:t>
          </w:r>
          <w:r w:rsidR="009C6FB5" w:rsidRPr="009C6FB5">
            <w:t xml:space="preserve"> gyakorlato</w:t>
          </w:r>
          <w:r>
            <w:t>ko</w:t>
          </w:r>
          <w:r w:rsidR="009C6FB5" w:rsidRPr="009C6FB5">
            <w:t xml:space="preserve">n való részvétel kötelező. A megengedett hiányzások számát a hatályos Tanulmányi- és Vizsgaszabályzat írja elő. A teljesítményértékelések alapját </w:t>
          </w:r>
          <w:r>
            <w:t>a félév során kész</w:t>
          </w:r>
          <w:r w:rsidR="00AE7AB2">
            <w:t xml:space="preserve">ített terv/elemzés/kutatás, és annak prezentációi </w:t>
          </w:r>
          <w:r>
            <w:t>képezik.</w:t>
          </w:r>
        </w:p>
        <w:p w14:paraId="13AC8D8F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5DBF636A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1255C9C1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0029A857" w14:textId="77777777" w:rsidR="00EC509A" w:rsidRPr="00AE7AB2" w:rsidRDefault="00217DCF" w:rsidP="001E2E54">
          <w:pPr>
            <w:pStyle w:val="Cmsor4"/>
            <w:jc w:val="both"/>
            <w:rPr>
              <w:rFonts w:cs="Times New Roman"/>
            </w:rPr>
          </w:pPr>
          <w:r w:rsidRPr="00AE7AB2">
            <w:rPr>
              <w:rFonts w:cs="Times New Roman"/>
              <w:i/>
            </w:rPr>
            <w:t>Féléves terv</w:t>
          </w:r>
          <w:r w:rsidR="00AE7AB2">
            <w:rPr>
              <w:rFonts w:cs="Times New Roman"/>
              <w:i/>
            </w:rPr>
            <w:t>/elemzés/kutatás</w:t>
          </w:r>
          <w:r w:rsidR="006C0F98" w:rsidRPr="00AE7AB2">
            <w:rPr>
              <w:rFonts w:cs="Times New Roman"/>
              <w:i/>
            </w:rPr>
            <w:t xml:space="preserve"> félév közbeni</w:t>
          </w:r>
          <w:r w:rsidRPr="00AE7AB2">
            <w:rPr>
              <w:rFonts w:cs="Times New Roman"/>
              <w:i/>
            </w:rPr>
            <w:t xml:space="preserve"> </w:t>
          </w:r>
          <w:r w:rsidR="00EC509A" w:rsidRPr="00AE7AB2">
            <w:rPr>
              <w:rFonts w:cs="Times New Roman"/>
              <w:i/>
            </w:rPr>
            <w:t>értékelés</w:t>
          </w:r>
          <w:r w:rsidRPr="00AE7AB2">
            <w:rPr>
              <w:rFonts w:cs="Times New Roman"/>
              <w:i/>
            </w:rPr>
            <w:t>e</w:t>
          </w:r>
          <w:r w:rsidR="00EC509A" w:rsidRPr="00AE7AB2">
            <w:rPr>
              <w:rFonts w:cs="Times New Roman"/>
            </w:rPr>
            <w:t xml:space="preserve"> (a továbbiakban </w:t>
          </w:r>
          <w:r w:rsidRPr="00AE7AB2">
            <w:rPr>
              <w:rFonts w:cs="Times New Roman"/>
            </w:rPr>
            <w:t>terv</w:t>
          </w:r>
          <w:r w:rsidR="00EC509A" w:rsidRPr="00AE7AB2">
            <w:rPr>
              <w:rFonts w:cs="Times New Roman"/>
            </w:rPr>
            <w:t xml:space="preserve">): a tantárgy </w:t>
          </w:r>
          <w:r w:rsidRPr="00AE7AB2">
            <w:rPr>
              <w:rFonts w:cs="Times New Roman"/>
            </w:rPr>
            <w:t xml:space="preserve">a tervezői készségeket és képességeket, a megszerzett </w:t>
          </w:r>
          <w:r w:rsidR="00EC509A" w:rsidRPr="00AE7AB2">
            <w:rPr>
              <w:rFonts w:cs="Times New Roman"/>
            </w:rPr>
            <w:t>tudás</w:t>
          </w:r>
          <w:r w:rsidRPr="00AE7AB2">
            <w:rPr>
              <w:rFonts w:cs="Times New Roman"/>
            </w:rPr>
            <w:t xml:space="preserve"> </w:t>
          </w:r>
          <w:r w:rsidR="00EC509A" w:rsidRPr="00AE7AB2">
            <w:rPr>
              <w:rFonts w:cs="Times New Roman"/>
            </w:rPr>
            <w:t>kompetenci</w:t>
          </w:r>
          <w:r w:rsidRPr="00AE7AB2">
            <w:rPr>
              <w:rFonts w:cs="Times New Roman"/>
            </w:rPr>
            <w:t>áját komplex módon</w:t>
          </w:r>
          <w:r w:rsidR="006C0F98" w:rsidRPr="00AE7AB2">
            <w:rPr>
              <w:rFonts w:cs="Times New Roman"/>
            </w:rPr>
            <w:t xml:space="preserve"> egy a félév végén beadandó terv</w:t>
          </w:r>
          <w:r w:rsidR="00AE7AB2">
            <w:rPr>
              <w:rFonts w:cs="Times New Roman"/>
            </w:rPr>
            <w:t>, vagy kutatási dokumentáció</w:t>
          </w:r>
          <w:r w:rsidR="006C0F98" w:rsidRPr="00AE7AB2">
            <w:rPr>
              <w:rFonts w:cs="Times New Roman"/>
            </w:rPr>
            <w:t xml:space="preserve"> alapján értékeli, amelynek félév közben beadandó feladatrészei is vannak.</w:t>
          </w:r>
          <w:r w:rsidRPr="00AE7AB2">
            <w:rPr>
              <w:rFonts w:cs="Times New Roman"/>
            </w:rPr>
            <w:t xml:space="preserve"> </w:t>
          </w:r>
          <w:r w:rsidR="006C0F98" w:rsidRPr="00AE7AB2">
            <w:rPr>
              <w:rFonts w:cs="Times New Roman"/>
            </w:rPr>
            <w:t xml:space="preserve">A terv </w:t>
          </w:r>
          <w:r w:rsidR="00EC509A" w:rsidRPr="00AE7AB2">
            <w:rPr>
              <w:rFonts w:cs="Times New Roman"/>
            </w:rPr>
            <w:t>tartalmát, követelményeit, beadási határidejét, értékelési módját a</w:t>
          </w:r>
          <w:r w:rsidR="006C0F98" w:rsidRPr="00AE7AB2">
            <w:rPr>
              <w:rFonts w:cs="Times New Roman"/>
            </w:rPr>
            <w:t xml:space="preserve"> tantárgyfelelős és a konzulensek</w:t>
          </w:r>
          <w:r w:rsidR="00EC509A" w:rsidRPr="00AE7AB2">
            <w:rPr>
              <w:rFonts w:cs="Times New Roman"/>
            </w:rPr>
            <w:t xml:space="preserve"> határozzák meg.</w:t>
          </w:r>
          <w:r w:rsidR="006C0F98" w:rsidRPr="00AE7AB2">
            <w:rPr>
              <w:rFonts w:cs="Times New Roman"/>
            </w:rPr>
            <w:t xml:space="preserve"> A félév során </w:t>
          </w:r>
          <w:r w:rsidR="00AE7AB2">
            <w:rPr>
              <w:rFonts w:cs="Times New Roman"/>
            </w:rPr>
            <w:t>egy</w:t>
          </w:r>
          <w:r w:rsidR="006C0F98" w:rsidRPr="00AE7AB2">
            <w:rPr>
              <w:rFonts w:cs="Times New Roman"/>
            </w:rPr>
            <w:t xml:space="preserve"> alkalommal kerül prezentálásra a </w:t>
          </w:r>
          <w:r w:rsidR="00AE7AB2">
            <w:rPr>
              <w:rFonts w:cs="Times New Roman"/>
            </w:rPr>
            <w:t>munkarész</w:t>
          </w:r>
          <w:r w:rsidR="006C0F98" w:rsidRPr="00AE7AB2">
            <w:rPr>
              <w:rFonts w:cs="Times New Roman"/>
            </w:rPr>
            <w:t xml:space="preserve">, </w:t>
          </w:r>
          <w:r w:rsidR="00AE7AB2">
            <w:rPr>
              <w:rFonts w:cs="Times New Roman"/>
            </w:rPr>
            <w:t xml:space="preserve">elsősorban </w:t>
          </w:r>
          <w:r w:rsidR="006C0F98" w:rsidRPr="00AE7AB2">
            <w:rPr>
              <w:rFonts w:cs="Times New Roman"/>
            </w:rPr>
            <w:t xml:space="preserve">a </w:t>
          </w:r>
          <w:r w:rsidR="00AE7AB2">
            <w:rPr>
              <w:rFonts w:cs="Times New Roman"/>
            </w:rPr>
            <w:t xml:space="preserve">témafelvetést és a </w:t>
          </w:r>
          <w:r w:rsidR="006C0F98" w:rsidRPr="00AE7AB2">
            <w:rPr>
              <w:rFonts w:cs="Times New Roman"/>
            </w:rPr>
            <w:t>koncepció</w:t>
          </w:r>
          <w:r w:rsidR="00AE7AB2">
            <w:rPr>
              <w:rFonts w:cs="Times New Roman"/>
            </w:rPr>
            <w:t>t értékeljük.</w:t>
          </w:r>
          <w:r w:rsidR="006C0F98" w:rsidRPr="00AE7AB2">
            <w:rPr>
              <w:rFonts w:cs="Times New Roman"/>
            </w:rPr>
            <w:t xml:space="preserve"> </w:t>
          </w:r>
          <w:r w:rsidR="00AE7AB2">
            <w:rPr>
              <w:rFonts w:cs="Times New Roman"/>
            </w:rPr>
            <w:t>Ö</w:t>
          </w:r>
          <w:r w:rsidR="006C0F98" w:rsidRPr="00AE7AB2">
            <w:rPr>
              <w:rFonts w:cs="Times New Roman"/>
            </w:rPr>
            <w:t xml:space="preserve">nmagában nem osztályozzuk, de ahol nem megfelelő </w:t>
          </w:r>
          <w:r w:rsidR="00AE7AB2">
            <w:rPr>
              <w:rFonts w:cs="Times New Roman"/>
            </w:rPr>
            <w:t xml:space="preserve">a </w:t>
          </w:r>
          <w:r w:rsidR="006C0F98" w:rsidRPr="00AE7AB2">
            <w:rPr>
              <w:rFonts w:cs="Times New Roman"/>
            </w:rPr>
            <w:t>prezentráció elvárható minősége, illetve tartalma, ott pótprezentáció szükséges.</w:t>
          </w:r>
        </w:p>
        <w:p w14:paraId="592BC00F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7E73F0F7" w14:textId="77777777" w:rsidR="00686448" w:rsidRPr="006C0F98" w:rsidRDefault="006C0F98" w:rsidP="006C0F98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 xml:space="preserve">Féléves terv félév végi </w:t>
          </w:r>
          <w:r w:rsidRPr="00447B09">
            <w:rPr>
              <w:rFonts w:cs="Times New Roman"/>
              <w:i/>
            </w:rPr>
            <w:t>értékelés</w:t>
          </w:r>
          <w:r>
            <w:rPr>
              <w:rFonts w:cs="Times New Roman"/>
              <w:i/>
            </w:rPr>
            <w:t>e</w:t>
          </w:r>
          <w:r w:rsidRPr="00EC509A">
            <w:rPr>
              <w:rFonts w:cs="Times New Roman"/>
            </w:rPr>
            <w:t xml:space="preserve"> (a továbbiakban </w:t>
          </w:r>
          <w:r>
            <w:rPr>
              <w:rFonts w:cs="Times New Roman"/>
            </w:rPr>
            <w:t>terv</w:t>
          </w:r>
          <w:r w:rsidRPr="00EC509A">
            <w:rPr>
              <w:rFonts w:cs="Times New Roman"/>
            </w:rPr>
            <w:t>)</w:t>
          </w:r>
          <w:r w:rsidR="00686448">
            <w:t xml:space="preserve">: </w:t>
          </w:r>
          <w:r>
            <w:t xml:space="preserve">A féléves </w:t>
          </w:r>
          <w:r w:rsidR="00AE7AB2">
            <w:t>feladatot a Komplex tervhez kapcsolódóan</w:t>
          </w:r>
          <w:r>
            <w:t xml:space="preserve"> nyilvános prezentáción kell bemutatni, az értékelés szóbeli, 1-5 érdemjeggyel zárul.</w:t>
          </w:r>
        </w:p>
        <w:p w14:paraId="40F02313" w14:textId="77777777" w:rsidR="00261FF6" w:rsidRPr="00330053" w:rsidRDefault="00CD4529" w:rsidP="006C0F98">
          <w:pPr>
            <w:pStyle w:val="Cmsor4"/>
            <w:numPr>
              <w:ilvl w:val="0"/>
              <w:numId w:val="0"/>
            </w:numPr>
            <w:ind w:left="992"/>
          </w:pPr>
        </w:p>
      </w:sdtContent>
    </w:sdt>
    <w:p w14:paraId="577E66BE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273874DF" w14:textId="77777777" w:rsidR="006C0F98" w:rsidRPr="009C6FB5" w:rsidRDefault="006C0F98" w:rsidP="006C0F98">
          <w:pPr>
            <w:pStyle w:val="Cmsor3"/>
          </w:pPr>
          <w:r>
            <w:t>A félévvégi jegy megszerzésének</w:t>
          </w:r>
          <w:r w:rsidRPr="008632C4">
            <w:t xml:space="preserve"> feltétele a szorgalmi időszakban végzett t</w:t>
          </w:r>
          <w:r>
            <w:t xml:space="preserve">eljesítmény mindegyikének </w:t>
          </w:r>
          <w:r w:rsidR="00B20BD3">
            <w:t>a tanszék általi elfogadása</w:t>
          </w:r>
          <w:r>
            <w:t xml:space="preserve">, </w:t>
          </w:r>
          <w:r w:rsidR="00B20BD3">
            <w:t xml:space="preserve">továbbá </w:t>
          </w:r>
          <w:r>
            <w:t>a félév közben</w:t>
          </w:r>
          <w:r w:rsidR="00B20BD3">
            <w:t>i</w:t>
          </w:r>
          <w:r>
            <w:t xml:space="preserve"> zárthelyik, valamint a féléves terv és annak valamennyi szakági munkarészének legalább elégséges teljesítése.</w:t>
          </w:r>
        </w:p>
        <w:p w14:paraId="3BE84D6D" w14:textId="77777777" w:rsidR="0014720E" w:rsidRDefault="008632C4" w:rsidP="00F00C2F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0034EDA6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59EF3433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48B26E0E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AE7AB2" w:rsidRPr="003968BE" w14:paraId="144DBB62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98DB5A0" w14:textId="77777777" w:rsidR="00AE7AB2" w:rsidRPr="003968BE" w:rsidRDefault="00AE7AB2" w:rsidP="00AE7AB2">
                <w:pPr>
                  <w:pStyle w:val="Cmsor4"/>
                  <w:outlineLvl w:val="3"/>
                </w:pPr>
                <w:r>
                  <w:t>Féléves terv/kutatás/elemzés feladat</w:t>
                </w:r>
              </w:p>
            </w:tc>
            <w:tc>
              <w:tcPr>
                <w:tcW w:w="3402" w:type="dxa"/>
                <w:vAlign w:val="center"/>
              </w:tcPr>
              <w:p w14:paraId="1C7D7712" w14:textId="77777777" w:rsidR="00AE7AB2" w:rsidRPr="003968BE" w:rsidRDefault="00AE7AB2" w:rsidP="00AE7AB2">
                <w:pPr>
                  <w:pStyle w:val="adat"/>
                  <w:jc w:val="center"/>
                </w:pPr>
                <w:r>
                  <w:t>100</w:t>
                </w:r>
                <w:r w:rsidRPr="003968BE">
                  <w:t>%</w:t>
                </w:r>
              </w:p>
            </w:tc>
          </w:tr>
          <w:tr w:rsidR="00AE7AB2" w:rsidRPr="003968BE" w14:paraId="0E160B44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51A5EA2" w14:textId="77777777" w:rsidR="00AE7AB2" w:rsidRPr="003968BE" w:rsidRDefault="00AE7AB2" w:rsidP="00B20BD3">
                <w:pPr>
                  <w:pStyle w:val="ada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5FAD1546" w14:textId="77777777" w:rsidR="00AE7AB2" w:rsidRPr="003968BE" w:rsidRDefault="00AE7AB2" w:rsidP="00212C1F">
                <w:pPr>
                  <w:pStyle w:val="adat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  <w:tr w:rsidR="00AE7AB2" w:rsidRPr="003968BE" w14:paraId="5EA49D5E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7EBAEFFD" w14:textId="77777777" w:rsidR="00AE7AB2" w:rsidRPr="003968BE" w:rsidRDefault="00AE7AB2" w:rsidP="00B20BD3">
                <w:pPr>
                  <w:pStyle w:val="adat"/>
                  <w:ind w:left="0"/>
                </w:pPr>
              </w:p>
            </w:tc>
            <w:tc>
              <w:tcPr>
                <w:tcW w:w="3402" w:type="dxa"/>
                <w:vAlign w:val="center"/>
              </w:tcPr>
              <w:p w14:paraId="6495B744" w14:textId="77777777" w:rsidR="00AE7AB2" w:rsidRPr="003968BE" w:rsidRDefault="00AE7AB2" w:rsidP="00B20BD3">
                <w:pPr>
                  <w:pStyle w:val="adat"/>
                  <w:ind w:left="0"/>
                </w:pPr>
              </w:p>
            </w:tc>
          </w:tr>
          <w:tr w:rsidR="00AE7AB2" w:rsidRPr="003968BE" w14:paraId="66150FDE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6C360E0A" w14:textId="77777777" w:rsidR="00AE7AB2" w:rsidRPr="003968BE" w:rsidRDefault="00AE7AB2" w:rsidP="00212C1F">
                <w:pPr>
                  <w:pStyle w:val="adatB"/>
                  <w:jc w:val="right"/>
                </w:pPr>
              </w:p>
            </w:tc>
            <w:tc>
              <w:tcPr>
                <w:tcW w:w="3402" w:type="dxa"/>
                <w:vAlign w:val="center"/>
              </w:tcPr>
              <w:p w14:paraId="70C58F3D" w14:textId="77777777" w:rsidR="00AE7AB2" w:rsidRPr="003968BE" w:rsidRDefault="00AE7AB2" w:rsidP="008632C4">
                <w:pPr>
                  <w:pStyle w:val="adatB"/>
                  <w:jc w:val="center"/>
                </w:pPr>
              </w:p>
            </w:tc>
          </w:tr>
        </w:tbl>
        <w:p w14:paraId="510EA977" w14:textId="77777777" w:rsidR="0014720E" w:rsidRPr="00591C63" w:rsidRDefault="008632C4" w:rsidP="00591C63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 w:rsidR="00B20BD3">
            <w:rPr>
              <w:iCs/>
            </w:rPr>
            <w:t>et</w:t>
          </w:r>
          <w:r w:rsidRPr="008632C4">
            <w:rPr>
              <w:iCs/>
            </w:rPr>
            <w:t xml:space="preserve"> a </w:t>
          </w:r>
          <w:r w:rsidR="00B20BD3">
            <w:rPr>
              <w:iCs/>
            </w:rPr>
            <w:t xml:space="preserve">féléves </w:t>
          </w:r>
          <w:r w:rsidR="00AE7AB2">
            <w:rPr>
              <w:iCs/>
            </w:rPr>
            <w:t>feladat</w:t>
          </w:r>
          <w:r w:rsidR="00B20BD3">
            <w:rPr>
              <w:iCs/>
            </w:rPr>
            <w:t xml:space="preserve"> érdemjegye adja</w:t>
          </w:r>
          <w:r w:rsidRPr="008632C4">
            <w:rPr>
              <w:iCs/>
            </w:rPr>
            <w:t>.</w:t>
          </w:r>
        </w:p>
      </w:sdtContent>
    </w:sdt>
    <w:p w14:paraId="3A8810B3" w14:textId="77777777" w:rsidR="00591C63" w:rsidRDefault="00591C63" w:rsidP="00591C63">
      <w:pPr>
        <w:pStyle w:val="Cmsor2"/>
        <w:numPr>
          <w:ilvl w:val="0"/>
          <w:numId w:val="0"/>
        </w:numPr>
      </w:pPr>
    </w:p>
    <w:p w14:paraId="10F56E09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947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459"/>
            <w:gridCol w:w="3189"/>
            <w:gridCol w:w="3827"/>
          </w:tblGrid>
          <w:tr w:rsidR="003968BE" w:rsidRPr="004543C3" w14:paraId="161FD70E" w14:textId="77777777" w:rsidTr="00591C63">
            <w:trPr>
              <w:cantSplit/>
              <w:tblHeader/>
            </w:trPr>
            <w:tc>
              <w:tcPr>
                <w:tcW w:w="2459" w:type="dxa"/>
                <w:vAlign w:val="center"/>
              </w:tcPr>
              <w:p w14:paraId="328AFBEE" w14:textId="77777777" w:rsidR="00591C63" w:rsidRDefault="00591C63" w:rsidP="00591C63">
                <w:pPr>
                  <w:pStyle w:val="adatB"/>
                </w:pPr>
                <w:r>
                  <w:t>félévvégi</w:t>
                </w:r>
              </w:p>
              <w:p w14:paraId="18EF96D4" w14:textId="77777777" w:rsidR="003968BE" w:rsidRPr="007E3B82" w:rsidRDefault="00591C63" w:rsidP="00591C63">
                <w:pPr>
                  <w:pStyle w:val="adatB"/>
                </w:pPr>
                <w:r>
                  <w:t>ér</w:t>
                </w:r>
                <w:r w:rsidR="003968BE" w:rsidRPr="007E3B82">
                  <w:t>demjegy</w:t>
                </w:r>
              </w:p>
            </w:tc>
            <w:tc>
              <w:tcPr>
                <w:tcW w:w="3189" w:type="dxa"/>
                <w:vAlign w:val="center"/>
              </w:tcPr>
              <w:p w14:paraId="3A7A13CA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14:paraId="7855FEE0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591C63" w:rsidRPr="00DB063F" w14:paraId="6E29F704" w14:textId="77777777" w:rsidTr="00591C63">
            <w:trPr>
              <w:cantSplit/>
            </w:trPr>
            <w:tc>
              <w:tcPr>
                <w:tcW w:w="2459" w:type="dxa"/>
                <w:vAlign w:val="center"/>
              </w:tcPr>
              <w:p w14:paraId="5E89FB57" w14:textId="77777777" w:rsidR="00591C63" w:rsidRPr="007E3B82" w:rsidRDefault="00591C63" w:rsidP="00591C63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6E7C2ED7" w14:textId="77777777" w:rsidR="00591C63" w:rsidRPr="007E3B82" w:rsidRDefault="00591C63" w:rsidP="00591C63">
                <w:pPr>
                  <w:pStyle w:val="adat"/>
                </w:pPr>
                <w:proofErr w:type="spellStart"/>
                <w:r w:rsidRPr="007E3B82">
                  <w:t>Excellent</w:t>
                </w:r>
                <w:proofErr w:type="spellEnd"/>
                <w:r w:rsidRPr="007E3B82">
                  <w:t xml:space="preserve"> [</w:t>
                </w:r>
                <w:proofErr w:type="gramStart"/>
                <w:r w:rsidRPr="007E3B82"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2D1DE013" w14:textId="77777777"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4,5</w:t>
                </w:r>
              </w:p>
            </w:tc>
          </w:tr>
          <w:tr w:rsidR="00591C63" w:rsidRPr="00DB063F" w14:paraId="7080C749" w14:textId="77777777" w:rsidTr="00591C63">
            <w:trPr>
              <w:cantSplit/>
            </w:trPr>
            <w:tc>
              <w:tcPr>
                <w:tcW w:w="2459" w:type="dxa"/>
                <w:vAlign w:val="center"/>
              </w:tcPr>
              <w:p w14:paraId="5AF6448B" w14:textId="77777777" w:rsidR="00591C63" w:rsidRPr="007E3B82" w:rsidRDefault="00591C63" w:rsidP="00591C63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14:paraId="34B07E82" w14:textId="77777777" w:rsidR="00591C63" w:rsidRPr="007E3B82" w:rsidRDefault="00591C63" w:rsidP="00591C63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827" w:type="dxa"/>
                <w:vAlign w:val="center"/>
              </w:tcPr>
              <w:p w14:paraId="71F21E49" w14:textId="77777777"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3,5</w:t>
                </w:r>
              </w:p>
            </w:tc>
          </w:tr>
          <w:tr w:rsidR="00591C63" w:rsidRPr="00DB063F" w14:paraId="77AD76CF" w14:textId="77777777" w:rsidTr="00591C63">
            <w:trPr>
              <w:cantSplit/>
            </w:trPr>
            <w:tc>
              <w:tcPr>
                <w:tcW w:w="2459" w:type="dxa"/>
                <w:vAlign w:val="center"/>
              </w:tcPr>
              <w:p w14:paraId="176A2399" w14:textId="77777777" w:rsidR="00591C63" w:rsidRPr="007E3B82" w:rsidRDefault="00591C63" w:rsidP="00591C63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14:paraId="5DE46398" w14:textId="77777777" w:rsidR="00591C63" w:rsidRPr="007E3B82" w:rsidRDefault="00591C63" w:rsidP="00591C63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827" w:type="dxa"/>
                <w:vAlign w:val="center"/>
              </w:tcPr>
              <w:p w14:paraId="1DCDB535" w14:textId="77777777"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2,5</w:t>
                </w:r>
              </w:p>
            </w:tc>
          </w:tr>
          <w:tr w:rsidR="00591C63" w:rsidRPr="00DB063F" w14:paraId="797F3D46" w14:textId="77777777" w:rsidTr="00591C63">
            <w:trPr>
              <w:cantSplit/>
            </w:trPr>
            <w:tc>
              <w:tcPr>
                <w:tcW w:w="2459" w:type="dxa"/>
                <w:vAlign w:val="center"/>
              </w:tcPr>
              <w:p w14:paraId="54B3EB1E" w14:textId="77777777" w:rsidR="00591C63" w:rsidRPr="007E3B82" w:rsidRDefault="00591C63" w:rsidP="00591C63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14:paraId="154FCAEC" w14:textId="77777777" w:rsidR="00591C63" w:rsidRPr="007E3B82" w:rsidRDefault="00591C63" w:rsidP="00591C63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827" w:type="dxa"/>
                <w:vAlign w:val="center"/>
              </w:tcPr>
              <w:p w14:paraId="31287E3A" w14:textId="77777777"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1,5</w:t>
                </w:r>
              </w:p>
            </w:tc>
          </w:tr>
          <w:tr w:rsidR="00591C63" w:rsidRPr="00DB063F" w14:paraId="2BD6B13F" w14:textId="77777777" w:rsidTr="00591C63">
            <w:trPr>
              <w:cantSplit/>
            </w:trPr>
            <w:tc>
              <w:tcPr>
                <w:tcW w:w="2459" w:type="dxa"/>
                <w:vAlign w:val="center"/>
              </w:tcPr>
              <w:p w14:paraId="215EAE34" w14:textId="77777777" w:rsidR="00591C63" w:rsidRPr="007E3B82" w:rsidRDefault="00591C63" w:rsidP="00591C63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14:paraId="484DB976" w14:textId="77777777" w:rsidR="00591C63" w:rsidRPr="007E3B82" w:rsidRDefault="00591C63" w:rsidP="00591C63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827" w:type="dxa"/>
                <w:vAlign w:val="center"/>
              </w:tcPr>
              <w:p w14:paraId="68D0C306" w14:textId="77777777" w:rsidR="00591C63" w:rsidRPr="007E3B82" w:rsidRDefault="00591C63" w:rsidP="00591C63">
                <w:pPr>
                  <w:pStyle w:val="adat"/>
                  <w:jc w:val="center"/>
                </w:pPr>
                <w:r>
                  <w:t>0-1,5</w:t>
                </w:r>
              </w:p>
            </w:tc>
          </w:tr>
          <w:tr w:rsidR="00591C63" w:rsidRPr="00DB063F" w14:paraId="2C4F0FEE" w14:textId="77777777" w:rsidTr="00591C63">
            <w:trPr>
              <w:cantSplit/>
            </w:trPr>
            <w:tc>
              <w:tcPr>
                <w:tcW w:w="2459" w:type="dxa"/>
                <w:vAlign w:val="center"/>
              </w:tcPr>
              <w:p w14:paraId="665A7F39" w14:textId="77777777" w:rsidR="00591C63" w:rsidRPr="007E3B82" w:rsidRDefault="00591C63" w:rsidP="00591C63">
                <w:pPr>
                  <w:pStyle w:val="adat"/>
                </w:pPr>
              </w:p>
            </w:tc>
            <w:tc>
              <w:tcPr>
                <w:tcW w:w="3189" w:type="dxa"/>
                <w:vAlign w:val="center"/>
              </w:tcPr>
              <w:p w14:paraId="38CF9688" w14:textId="77777777" w:rsidR="00591C63" w:rsidRPr="007E3B82" w:rsidRDefault="00591C63" w:rsidP="00591C63">
                <w:pPr>
                  <w:pStyle w:val="adat"/>
                </w:pPr>
              </w:p>
            </w:tc>
            <w:tc>
              <w:tcPr>
                <w:tcW w:w="3827" w:type="dxa"/>
                <w:vAlign w:val="center"/>
              </w:tcPr>
              <w:p w14:paraId="0ECEBDAB" w14:textId="77777777" w:rsidR="00591C63" w:rsidRPr="007E3B82" w:rsidRDefault="00591C63" w:rsidP="00591C63">
                <w:pPr>
                  <w:pStyle w:val="adat"/>
                  <w:jc w:val="center"/>
                </w:pPr>
              </w:p>
            </w:tc>
          </w:tr>
          <w:tr w:rsidR="00591C63" w:rsidRPr="00DB063F" w14:paraId="06738DCC" w14:textId="77777777" w:rsidTr="00591C63">
            <w:trPr>
              <w:cantSplit/>
            </w:trPr>
            <w:tc>
              <w:tcPr>
                <w:tcW w:w="9475" w:type="dxa"/>
                <w:gridSpan w:val="3"/>
                <w:vAlign w:val="center"/>
              </w:tcPr>
              <w:p w14:paraId="7022E9E3" w14:textId="77777777" w:rsidR="00591C63" w:rsidRPr="00492416" w:rsidRDefault="00591C63" w:rsidP="00591C63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1A1386FB" w14:textId="77777777" w:rsidR="002F47B8" w:rsidRDefault="002F47B8" w:rsidP="001B7A60">
      <w:pPr>
        <w:pStyle w:val="Cmsor2"/>
      </w:pPr>
      <w:r w:rsidRPr="004543C3">
        <w:lastRenderedPageBreak/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7A2E03AD" w14:textId="77777777"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14:paraId="52500267" w14:textId="77777777" w:rsidR="000335D0" w:rsidRDefault="000335D0" w:rsidP="00A672C2">
          <w:pPr>
            <w:pStyle w:val="Cmsor3"/>
          </w:pPr>
          <w:r>
            <w:t>A közbenső részfeladat</w:t>
          </w:r>
          <w:r w:rsidR="00AE7AB2">
            <w:t>/prezentáció</w:t>
          </w:r>
          <w:r>
            <w:t xml:space="preserve"> a Tanszék által meghatározott időpontig pótolhatók (egy hét), nagyobb mértékű elmaradás esetén hosszabb haladékot csak a tanszékvezető adhat, a szankcionálásáról is ő dönt.</w:t>
          </w:r>
        </w:p>
        <w:p w14:paraId="6278FB50" w14:textId="77777777" w:rsidR="00DF7068" w:rsidRDefault="00DF7068" w:rsidP="00DF7068">
          <w:pPr>
            <w:pStyle w:val="Cmsor3"/>
          </w:pPr>
          <w:r>
            <w:t xml:space="preserve">A legalább elégséges szintet el </w:t>
          </w:r>
          <w:r w:rsidR="00AE7AB2">
            <w:t>nem érő, közbenső feladatrész</w:t>
          </w:r>
          <w:r>
            <w:t>t a hallgató köteles megismételni.</w:t>
          </w:r>
        </w:p>
        <w:p w14:paraId="564E1A5B" w14:textId="77777777" w:rsidR="00DF7068" w:rsidRDefault="00DF7068" w:rsidP="00DF7068">
          <w:pPr>
            <w:pStyle w:val="Cmsor3"/>
          </w:pPr>
          <w:r>
            <w:t xml:space="preserve">A nem határidőben teljesített vagy sikertelensége miatt megismételt feladatbeadás esetén </w:t>
          </w:r>
          <w:proofErr w:type="spellStart"/>
          <w:r>
            <w:t>különeljárási</w:t>
          </w:r>
          <w:proofErr w:type="spellEnd"/>
          <w:r>
            <w:t xml:space="preserve"> díjat kell fizetni.</w:t>
          </w:r>
        </w:p>
        <w:p w14:paraId="0D55FD4A" w14:textId="77777777" w:rsidR="002F23CE" w:rsidRPr="00A672C2" w:rsidRDefault="00DF7068" w:rsidP="009A34B2">
          <w:pPr>
            <w:pStyle w:val="Cmsor3"/>
            <w:rPr>
              <w:rFonts w:eastAsiaTheme="minorHAnsi"/>
              <w:iCs/>
            </w:rPr>
          </w:pPr>
          <w:r>
            <w:t>Az ütemtervben meghirdetett tervezési gyakorlati feladatok a meghatározott időben és a feladatkiírás szerinti tartalommal adandók be.</w:t>
          </w:r>
        </w:p>
      </w:sdtContent>
    </w:sdt>
    <w:p w14:paraId="36E2A666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6EFC6951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30165878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644CBD06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0B7D3141" w14:textId="77777777" w:rsidTr="00A3270B">
        <w:trPr>
          <w:cantSplit/>
        </w:trPr>
        <w:tc>
          <w:tcPr>
            <w:tcW w:w="6804" w:type="dxa"/>
            <w:vAlign w:val="center"/>
          </w:tcPr>
          <w:p w14:paraId="646135F8" w14:textId="77777777" w:rsidR="00F6675C" w:rsidRPr="007758CB" w:rsidRDefault="00F6675C" w:rsidP="00F6675C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14:paraId="00605A84" w14:textId="4DC167A7" w:rsidR="00F6675C" w:rsidRPr="005309BC" w:rsidRDefault="00CD4529" w:rsidP="00AE7AB2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CD6447" w:rsidRPr="005309BC">
                  <w:t>1</w:t>
                </w:r>
                <w:r w:rsidR="00CD6447">
                  <w:t>2</w:t>
                </w:r>
                <w:r w:rsidR="00CD6447" w:rsidRPr="005309BC">
                  <w:t>×</w:t>
                </w:r>
                <w:r w:rsidR="00CD6447">
                  <w:t>6</w:t>
                </w:r>
                <w:r w:rsidR="00CD6447" w:rsidRPr="005309BC">
                  <w:t>=</w:t>
                </w:r>
                <w:r w:rsidR="00CD6447">
                  <w:t>72</w:t>
                </w:r>
              </w:sdtContent>
            </w:sdt>
          </w:p>
        </w:tc>
      </w:tr>
      <w:tr w:rsidR="00F6675C" w:rsidRPr="00F6675C" w14:paraId="1F229440" w14:textId="77777777" w:rsidTr="00A3270B">
        <w:trPr>
          <w:cantSplit/>
        </w:trPr>
        <w:tc>
          <w:tcPr>
            <w:tcW w:w="6804" w:type="dxa"/>
            <w:vAlign w:val="center"/>
          </w:tcPr>
          <w:p w14:paraId="5CD7400A" w14:textId="519DBDDB" w:rsidR="00F6675C" w:rsidRPr="00F6675C" w:rsidRDefault="00F6675C" w:rsidP="00F6675C">
            <w:pPr>
              <w:pStyle w:val="adat"/>
            </w:pPr>
            <w:r w:rsidRPr="00F6675C">
              <w:t xml:space="preserve">felkészülés a </w:t>
            </w:r>
            <w:r w:rsidR="00CD6447">
              <w:t>konzultációkra</w:t>
            </w:r>
          </w:p>
        </w:tc>
        <w:tc>
          <w:tcPr>
            <w:tcW w:w="3402" w:type="dxa"/>
            <w:vAlign w:val="center"/>
          </w:tcPr>
          <w:p w14:paraId="48C0950B" w14:textId="0FB24EBB" w:rsidR="00F6675C" w:rsidRPr="00F6675C" w:rsidRDefault="00CD4529" w:rsidP="00AE7AB2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CD6447">
                  <w:t>12x3=36</w:t>
                </w:r>
              </w:sdtContent>
            </w:sdt>
          </w:p>
        </w:tc>
      </w:tr>
      <w:tr w:rsidR="00F6675C" w:rsidRPr="00F6675C" w14:paraId="6DCEEDB6" w14:textId="77777777" w:rsidTr="00A3270B">
        <w:trPr>
          <w:cantSplit/>
        </w:trPr>
        <w:tc>
          <w:tcPr>
            <w:tcW w:w="6804" w:type="dxa"/>
            <w:vAlign w:val="center"/>
          </w:tcPr>
          <w:p w14:paraId="0C9E1925" w14:textId="52689155" w:rsidR="00F6675C" w:rsidRPr="00F6675C" w:rsidRDefault="00DF7068" w:rsidP="00F6675C">
            <w:pPr>
              <w:pStyle w:val="adat"/>
            </w:pPr>
            <w:r>
              <w:t>f</w:t>
            </w:r>
            <w:r w:rsidR="00F6675C" w:rsidRPr="00F6675C">
              <w:t>eladatok elkészítése</w:t>
            </w:r>
          </w:p>
        </w:tc>
        <w:tc>
          <w:tcPr>
            <w:tcW w:w="3402" w:type="dxa"/>
            <w:vAlign w:val="center"/>
          </w:tcPr>
          <w:p w14:paraId="28375545" w14:textId="46832656" w:rsidR="00F6675C" w:rsidRPr="00F6675C" w:rsidRDefault="00CD4529" w:rsidP="00AE7AB2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CD6447">
                  <w:t>72</w:t>
                </w:r>
              </w:sdtContent>
            </w:sdt>
          </w:p>
        </w:tc>
      </w:tr>
      <w:tr w:rsidR="00F6675C" w:rsidRPr="00F6675C" w14:paraId="2A756311" w14:textId="77777777" w:rsidTr="00A3270B">
        <w:trPr>
          <w:cantSplit/>
        </w:trPr>
        <w:tc>
          <w:tcPr>
            <w:tcW w:w="6804" w:type="dxa"/>
            <w:vAlign w:val="center"/>
          </w:tcPr>
          <w:p w14:paraId="3682616B" w14:textId="77777777"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14:paraId="42E01AEA" w14:textId="77777777" w:rsidR="00F6675C" w:rsidRPr="00F6675C" w:rsidRDefault="00F6675C" w:rsidP="00DF7068">
            <w:pPr>
              <w:pStyle w:val="adat"/>
              <w:jc w:val="center"/>
            </w:pPr>
          </w:p>
        </w:tc>
      </w:tr>
      <w:tr w:rsidR="00F6675C" w:rsidRPr="00F6675C" w14:paraId="1F9A94AC" w14:textId="77777777" w:rsidTr="00A3270B">
        <w:trPr>
          <w:cantSplit/>
        </w:trPr>
        <w:tc>
          <w:tcPr>
            <w:tcW w:w="6804" w:type="dxa"/>
            <w:vAlign w:val="center"/>
          </w:tcPr>
          <w:p w14:paraId="746657C4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1541FD2E" w14:textId="3062993E" w:rsidR="00CC694E" w:rsidRPr="00F6675C" w:rsidRDefault="00CC694E" w:rsidP="00DF7068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CD6447">
                  <w:t>180</w:t>
                </w:r>
              </w:sdtContent>
            </w:sdt>
          </w:p>
        </w:tc>
      </w:tr>
    </w:tbl>
    <w:p w14:paraId="08463E7D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09D7F723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15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616D5C">
            <w:t>2018. május 15.</w:t>
          </w:r>
        </w:sdtContent>
      </w:sdt>
    </w:p>
    <w:p w14:paraId="3D30B642" w14:textId="77777777"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73359E" w16cid:durableId="1E9F6186"/>
  <w16cid:commentId w16cid:paraId="4CBCEE47" w16cid:durableId="1E9F6190"/>
  <w16cid:commentId w16cid:paraId="3D0040B9" w16cid:durableId="1E9F5FE8"/>
  <w16cid:commentId w16cid:paraId="23E46578" w16cid:durableId="1E9F6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5BE22" w14:textId="77777777" w:rsidR="00CD4529" w:rsidRDefault="00CD4529" w:rsidP="00492416">
      <w:pPr>
        <w:spacing w:after="0"/>
      </w:pPr>
      <w:r>
        <w:separator/>
      </w:r>
    </w:p>
  </w:endnote>
  <w:endnote w:type="continuationSeparator" w:id="0">
    <w:p w14:paraId="41909DB9" w14:textId="77777777" w:rsidR="00CD4529" w:rsidRDefault="00CD4529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4EED3FE7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4B2A0D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DF450" w14:textId="77777777" w:rsidR="00CD4529" w:rsidRDefault="00CD4529" w:rsidP="00492416">
      <w:pPr>
        <w:spacing w:after="0"/>
      </w:pPr>
      <w:r>
        <w:separator/>
      </w:r>
    </w:p>
  </w:footnote>
  <w:footnote w:type="continuationSeparator" w:id="0">
    <w:p w14:paraId="40DACD2D" w14:textId="77777777" w:rsidR="00CD4529" w:rsidRDefault="00CD4529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2.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2.%3.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0"/>
  </w:num>
  <w:num w:numId="3">
    <w:abstractNumId w:val="6"/>
  </w:num>
  <w:num w:numId="4">
    <w:abstractNumId w:val="9"/>
  </w:num>
  <w:num w:numId="5">
    <w:abstractNumId w:val="11"/>
  </w:num>
  <w:num w:numId="6">
    <w:abstractNumId w:val="31"/>
  </w:num>
  <w:num w:numId="7">
    <w:abstractNumId w:val="20"/>
  </w:num>
  <w:num w:numId="8">
    <w:abstractNumId w:val="1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24"/>
  </w:num>
  <w:num w:numId="18">
    <w:abstractNumId w:val="22"/>
  </w:num>
  <w:num w:numId="19">
    <w:abstractNumId w:val="33"/>
  </w:num>
  <w:num w:numId="20">
    <w:abstractNumId w:val="7"/>
  </w:num>
  <w:num w:numId="21">
    <w:abstractNumId w:val="4"/>
  </w:num>
  <w:num w:numId="22">
    <w:abstractNumId w:val="25"/>
  </w:num>
  <w:num w:numId="23">
    <w:abstractNumId w:val="36"/>
  </w:num>
  <w:num w:numId="24">
    <w:abstractNumId w:val="14"/>
  </w:num>
  <w:num w:numId="25">
    <w:abstractNumId w:val="12"/>
  </w:num>
  <w:num w:numId="26">
    <w:abstractNumId w:val="29"/>
  </w:num>
  <w:num w:numId="27">
    <w:abstractNumId w:val="16"/>
  </w:num>
  <w:num w:numId="28">
    <w:abstractNumId w:val="2"/>
  </w:num>
  <w:num w:numId="29">
    <w:abstractNumId w:val="30"/>
  </w:num>
  <w:num w:numId="30">
    <w:abstractNumId w:val="19"/>
  </w:num>
  <w:num w:numId="31">
    <w:abstractNumId w:val="13"/>
  </w:num>
  <w:num w:numId="32">
    <w:abstractNumId w:val="39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10"/>
  </w:num>
  <w:num w:numId="38">
    <w:abstractNumId w:val="26"/>
  </w:num>
  <w:num w:numId="39">
    <w:abstractNumId w:val="38"/>
  </w:num>
  <w:num w:numId="40">
    <w:abstractNumId w:val="17"/>
  </w:num>
  <w:num w:numId="41">
    <w:abstractNumId w:val="17"/>
  </w:num>
  <w:num w:numId="42">
    <w:abstractNumId w:val="17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35D0"/>
    <w:rsid w:val="00035C8D"/>
    <w:rsid w:val="0003792F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0E24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340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2E78"/>
    <w:rsid w:val="001E49F9"/>
    <w:rsid w:val="001E4F6A"/>
    <w:rsid w:val="001E632A"/>
    <w:rsid w:val="001F46EB"/>
    <w:rsid w:val="001F6044"/>
    <w:rsid w:val="001F6FB3"/>
    <w:rsid w:val="00203F6B"/>
    <w:rsid w:val="002105F8"/>
    <w:rsid w:val="00217DCF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B3F"/>
    <w:rsid w:val="00265EC7"/>
    <w:rsid w:val="002673B5"/>
    <w:rsid w:val="002719B2"/>
    <w:rsid w:val="00283F0E"/>
    <w:rsid w:val="00291090"/>
    <w:rsid w:val="00294D9E"/>
    <w:rsid w:val="00295F7A"/>
    <w:rsid w:val="00297A35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460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2CB5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2A0D"/>
    <w:rsid w:val="004B6796"/>
    <w:rsid w:val="004B72BC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1C63"/>
    <w:rsid w:val="00594AED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16D5C"/>
    <w:rsid w:val="00625F6B"/>
    <w:rsid w:val="00636451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D96"/>
    <w:rsid w:val="006B6345"/>
    <w:rsid w:val="006C0F98"/>
    <w:rsid w:val="006C6976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B6CF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78AC"/>
    <w:rsid w:val="008612B1"/>
    <w:rsid w:val="008632C4"/>
    <w:rsid w:val="00872296"/>
    <w:rsid w:val="00885AD8"/>
    <w:rsid w:val="008B7B2B"/>
    <w:rsid w:val="008C0476"/>
    <w:rsid w:val="008F00F5"/>
    <w:rsid w:val="008F7DCD"/>
    <w:rsid w:val="0090397A"/>
    <w:rsid w:val="00904DF7"/>
    <w:rsid w:val="00906BB1"/>
    <w:rsid w:val="00910915"/>
    <w:rsid w:val="009222B8"/>
    <w:rsid w:val="0094506E"/>
    <w:rsid w:val="00945834"/>
    <w:rsid w:val="00956A26"/>
    <w:rsid w:val="00957D49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D1D6C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317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1A7F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3B55"/>
    <w:rsid w:val="00AA61B6"/>
    <w:rsid w:val="00AB2756"/>
    <w:rsid w:val="00AB277F"/>
    <w:rsid w:val="00AC0F9E"/>
    <w:rsid w:val="00AC3574"/>
    <w:rsid w:val="00AD1738"/>
    <w:rsid w:val="00AD7684"/>
    <w:rsid w:val="00AE10E6"/>
    <w:rsid w:val="00AE4AF5"/>
    <w:rsid w:val="00AE7AB2"/>
    <w:rsid w:val="00AF0E89"/>
    <w:rsid w:val="00AF3740"/>
    <w:rsid w:val="00AF4EF7"/>
    <w:rsid w:val="00AF5C64"/>
    <w:rsid w:val="00B12DB7"/>
    <w:rsid w:val="00B20BD3"/>
    <w:rsid w:val="00B2770C"/>
    <w:rsid w:val="00B31FDD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58B0"/>
    <w:rsid w:val="00BD6B4B"/>
    <w:rsid w:val="00BE29DA"/>
    <w:rsid w:val="00BE40E2"/>
    <w:rsid w:val="00BE411D"/>
    <w:rsid w:val="00C0070B"/>
    <w:rsid w:val="00C12F1E"/>
    <w:rsid w:val="00C228FA"/>
    <w:rsid w:val="00C26E0E"/>
    <w:rsid w:val="00C30AE7"/>
    <w:rsid w:val="00C555BC"/>
    <w:rsid w:val="00C60D5D"/>
    <w:rsid w:val="00C621EB"/>
    <w:rsid w:val="00C63CEE"/>
    <w:rsid w:val="00C72617"/>
    <w:rsid w:val="00C73E20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529"/>
    <w:rsid w:val="00CD4954"/>
    <w:rsid w:val="00CD6447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83C5D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DF7068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5278"/>
    <w:rsid w:val="00FA083E"/>
    <w:rsid w:val="00FA1DE6"/>
    <w:rsid w:val="00FB2B1E"/>
    <w:rsid w:val="00FB6622"/>
    <w:rsid w:val="00FC2F9F"/>
    <w:rsid w:val="00FC3F94"/>
    <w:rsid w:val="00FE269C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47FAB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m10">
    <w:name w:val="cm10"/>
    <w:basedOn w:val="Norml"/>
    <w:rsid w:val="000379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83C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3C5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3C5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7A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7A35"/>
    <w:rPr>
      <w:rFonts w:cstheme="minorHAns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297A35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zep.bme.hu/wp-content/uploads/2014/11/kozepulettervezes_segedlet_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76BBE4C316C4E7D9C20313426E94B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018052-AC64-4C8D-9DEB-B11BBEA22A19}"/>
      </w:docPartPr>
      <w:docPartBody>
        <w:p w:rsidR="00227F54" w:rsidRDefault="0012142B" w:rsidP="0012142B">
          <w:pPr>
            <w:pStyle w:val="A76BBE4C316C4E7D9C20313426E94B6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4D459BC1C67493E8678A8C37EB88A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2FBB9F-505D-4E17-99C4-5BAADBEA2838}"/>
      </w:docPartPr>
      <w:docPartBody>
        <w:p w:rsidR="004061B0" w:rsidRDefault="00227F54" w:rsidP="00227F54">
          <w:pPr>
            <w:pStyle w:val="D4D459BC1C67493E8678A8C37EB88A8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9583AF7F5E43A0A4DC88E76D3FC9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F8244F-5705-42E3-BDFC-0190E0F4883E}"/>
      </w:docPartPr>
      <w:docPartBody>
        <w:p w:rsidR="00F55EB3" w:rsidRDefault="005C0E87" w:rsidP="005C0E87">
          <w:pPr>
            <w:pStyle w:val="839583AF7F5E43A0A4DC88E76D3FC98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B8521CEC1C841D2A5803D98756651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AAA523-4321-468E-BC18-BA4D0AEE2997}"/>
      </w:docPartPr>
      <w:docPartBody>
        <w:p w:rsidR="00F55EB3" w:rsidRDefault="005C0E87" w:rsidP="005C0E87">
          <w:pPr>
            <w:pStyle w:val="6B8521CEC1C841D2A5803D98756651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D4B0C3016574AB794EA70A563C1EE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106A10-BC3E-487A-9458-4D2D842EA63E}"/>
      </w:docPartPr>
      <w:docPartBody>
        <w:p w:rsidR="00F55EB3" w:rsidRDefault="005C0E87" w:rsidP="005C0E87">
          <w:pPr>
            <w:pStyle w:val="0D4B0C3016574AB794EA70A563C1EECC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2142B"/>
    <w:rsid w:val="0014050D"/>
    <w:rsid w:val="00172FB2"/>
    <w:rsid w:val="00224922"/>
    <w:rsid w:val="00227F54"/>
    <w:rsid w:val="002A10FC"/>
    <w:rsid w:val="002D4258"/>
    <w:rsid w:val="0033077A"/>
    <w:rsid w:val="004061B0"/>
    <w:rsid w:val="004432A1"/>
    <w:rsid w:val="004D1D97"/>
    <w:rsid w:val="005C0E87"/>
    <w:rsid w:val="005E28AE"/>
    <w:rsid w:val="0073742A"/>
    <w:rsid w:val="00782458"/>
    <w:rsid w:val="007C1FDC"/>
    <w:rsid w:val="008314CB"/>
    <w:rsid w:val="00856078"/>
    <w:rsid w:val="00860DA6"/>
    <w:rsid w:val="0087195F"/>
    <w:rsid w:val="008A0B5E"/>
    <w:rsid w:val="0096674B"/>
    <w:rsid w:val="00982473"/>
    <w:rsid w:val="00A6731A"/>
    <w:rsid w:val="00BE0A3B"/>
    <w:rsid w:val="00C54B7A"/>
    <w:rsid w:val="00D502E6"/>
    <w:rsid w:val="00E04BE7"/>
    <w:rsid w:val="00E22ACD"/>
    <w:rsid w:val="00EC5953"/>
    <w:rsid w:val="00F40E76"/>
    <w:rsid w:val="00F55EB3"/>
    <w:rsid w:val="00FA3D6C"/>
    <w:rsid w:val="00FD3F47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C0E87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A76BBE4C316C4E7D9C20313426E94B64">
    <w:name w:val="A76BBE4C316C4E7D9C20313426E94B64"/>
    <w:rsid w:val="0012142B"/>
    <w:rPr>
      <w:lang w:val="hu-HU" w:eastAsia="hu-HU"/>
    </w:rPr>
  </w:style>
  <w:style w:type="paragraph" w:customStyle="1" w:styleId="51FE3AFC278C4CEEA041E01776C51148">
    <w:name w:val="51FE3AFC278C4CEEA041E01776C51148"/>
    <w:rsid w:val="00227F54"/>
    <w:rPr>
      <w:lang w:val="hu-HU" w:eastAsia="hu-HU"/>
    </w:rPr>
  </w:style>
  <w:style w:type="paragraph" w:customStyle="1" w:styleId="D3061F0F090B41E8A39FC9D8C1A28894">
    <w:name w:val="D3061F0F090B41E8A39FC9D8C1A28894"/>
    <w:rsid w:val="00227F54"/>
    <w:rPr>
      <w:lang w:val="hu-HU" w:eastAsia="hu-HU"/>
    </w:rPr>
  </w:style>
  <w:style w:type="paragraph" w:customStyle="1" w:styleId="E3AAF0DE8B114033ADF18793AD1057A2">
    <w:name w:val="E3AAF0DE8B114033ADF18793AD1057A2"/>
    <w:rsid w:val="00227F54"/>
    <w:rPr>
      <w:lang w:val="hu-HU" w:eastAsia="hu-HU"/>
    </w:rPr>
  </w:style>
  <w:style w:type="paragraph" w:customStyle="1" w:styleId="D4D459BC1C67493E8678A8C37EB88A86">
    <w:name w:val="D4D459BC1C67493E8678A8C37EB88A86"/>
    <w:rsid w:val="00227F54"/>
    <w:rPr>
      <w:lang w:val="hu-HU" w:eastAsia="hu-HU"/>
    </w:rPr>
  </w:style>
  <w:style w:type="paragraph" w:customStyle="1" w:styleId="839583AF7F5E43A0A4DC88E76D3FC981">
    <w:name w:val="839583AF7F5E43A0A4DC88E76D3FC981"/>
    <w:rsid w:val="005C0E87"/>
    <w:rPr>
      <w:lang w:val="hu-HU" w:eastAsia="hu-HU"/>
    </w:rPr>
  </w:style>
  <w:style w:type="paragraph" w:customStyle="1" w:styleId="6B8521CEC1C841D2A5803D98756651D5">
    <w:name w:val="6B8521CEC1C841D2A5803D98756651D5"/>
    <w:rsid w:val="005C0E87"/>
    <w:rPr>
      <w:lang w:val="hu-HU" w:eastAsia="hu-HU"/>
    </w:rPr>
  </w:style>
  <w:style w:type="paragraph" w:customStyle="1" w:styleId="0D4B0C3016574AB794EA70A563C1EECC">
    <w:name w:val="0D4B0C3016574AB794EA70A563C1EECC"/>
    <w:rsid w:val="005C0E87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0AFB-07AE-4F67-B095-E25420EC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1285</Words>
  <Characters>8869</Characters>
  <Application>Microsoft Office Word</Application>
  <DocSecurity>0</DocSecurity>
  <Lines>73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czsz</cp:lastModifiedBy>
  <cp:revision>20</cp:revision>
  <cp:lastPrinted>2016-04-18T11:21:00Z</cp:lastPrinted>
  <dcterms:created xsi:type="dcterms:W3CDTF">2017-05-31T10:20:00Z</dcterms:created>
  <dcterms:modified xsi:type="dcterms:W3CDTF">2018-05-12T16:17:00Z</dcterms:modified>
</cp:coreProperties>
</file>