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8777"/>
      </w:tblGrid>
      <w:tr w:rsidR="00E90958" w14:paraId="342D1A18" w14:textId="77777777">
        <w:tc>
          <w:tcPr>
            <w:tcW w:w="1417" w:type="dxa"/>
            <w:shd w:val="clear" w:color="auto" w:fill="auto"/>
          </w:tcPr>
          <w:p w14:paraId="7BF2CC2B" w14:textId="77777777" w:rsidR="00E90958" w:rsidRDefault="00DE48C0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4A8914B" wp14:editId="21DAB673">
                  <wp:extent cx="723900" cy="7239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shd w:val="clear" w:color="auto" w:fill="auto"/>
            <w:vAlign w:val="center"/>
          </w:tcPr>
          <w:p w14:paraId="2C8F8056" w14:textId="77777777" w:rsidR="00E90958" w:rsidRDefault="00E90958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183B40AE" w14:textId="77777777" w:rsidR="00E90958" w:rsidRDefault="00E90958">
            <w:pPr>
              <w:spacing w:after="0"/>
              <w:jc w:val="right"/>
            </w:pPr>
            <w:r>
              <w:rPr>
                <w:b/>
                <w:sz w:val="26"/>
                <w:szCs w:val="26"/>
              </w:rPr>
              <w:t>ÉPÍTÉSZMÉRNÖKI KAR</w:t>
            </w:r>
          </w:p>
        </w:tc>
      </w:tr>
    </w:tbl>
    <w:p w14:paraId="414EDE1D" w14:textId="77777777" w:rsidR="00E90958" w:rsidRDefault="00E90958">
      <w:pPr>
        <w:pStyle w:val="Fcm"/>
      </w:pPr>
      <w:r>
        <w:t>TANTÁRGYI ADATLAP</w:t>
      </w:r>
    </w:p>
    <w:p w14:paraId="09ABDEBF" w14:textId="77777777" w:rsidR="00E90958" w:rsidRDefault="00E90958">
      <w:pPr>
        <w:pStyle w:val="adat"/>
      </w:pPr>
    </w:p>
    <w:p w14:paraId="218D018E" w14:textId="77777777" w:rsidR="00E90958" w:rsidRDefault="00E90958">
      <w:pPr>
        <w:pStyle w:val="FcmI"/>
      </w:pPr>
      <w:r>
        <w:t>Tantárgyleírás</w:t>
      </w:r>
    </w:p>
    <w:p w14:paraId="398178F5" w14:textId="77777777" w:rsidR="00E90958" w:rsidRDefault="00E90958">
      <w:pPr>
        <w:pStyle w:val="Cmsor1"/>
      </w:pPr>
      <w:r>
        <w:t>Alapadatok</w:t>
      </w:r>
    </w:p>
    <w:p w14:paraId="370A16B6" w14:textId="77777777" w:rsidR="00E90958" w:rsidRDefault="00E90958">
      <w:pPr>
        <w:pStyle w:val="Cmsor2"/>
        <w:rPr>
          <w:lang w:val="en-GB"/>
        </w:rPr>
      </w:pPr>
      <w:r>
        <w:t xml:space="preserve">Tantárgy neve (magyarul, angolul) </w:t>
      </w:r>
    </w:p>
    <w:p w14:paraId="19161771" w14:textId="77777777" w:rsidR="00E90958" w:rsidRDefault="00E90958">
      <w:pPr>
        <w:pStyle w:val="adatB"/>
      </w:pPr>
      <w:proofErr w:type="spellStart"/>
      <w:r>
        <w:rPr>
          <w:lang w:val="en-GB"/>
        </w:rPr>
        <w:t>Kortárs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városépítészet</w:t>
      </w:r>
      <w:proofErr w:type="spellEnd"/>
      <w:r>
        <w:rPr>
          <w:lang w:val="en-GB"/>
        </w:rPr>
        <w:t xml:space="preserve"> </w:t>
      </w: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lang w:val="en-GB"/>
        </w:rPr>
        <w:t>Contemporary Urban Design</w:t>
      </w:r>
    </w:p>
    <w:p w14:paraId="7F8DFCEC" w14:textId="77777777" w:rsidR="00E90958" w:rsidRDefault="00E90958">
      <w:pPr>
        <w:pStyle w:val="Cmsor2"/>
        <w:rPr>
          <w:rStyle w:val="adatC"/>
          <w:rFonts w:ascii="Segoe UI" w:hAnsi="Segoe UI"/>
        </w:rPr>
      </w:pPr>
      <w:r>
        <w:t>Azonosító (tantárgykód)</w:t>
      </w:r>
    </w:p>
    <w:p w14:paraId="052CF6C1" w14:textId="77777777" w:rsidR="00E90958" w:rsidRDefault="00E90958">
      <w:pPr>
        <w:pStyle w:val="adat"/>
      </w:pPr>
      <w:r>
        <w:rPr>
          <w:rStyle w:val="adatC"/>
          <w:rFonts w:ascii="Segoe UI" w:hAnsi="Segoe UI"/>
          <w:b w:val="0"/>
        </w:rPr>
        <w:t>BMEEPUI0801</w:t>
      </w:r>
    </w:p>
    <w:p w14:paraId="2902F7E5" w14:textId="77777777" w:rsidR="00E90958" w:rsidRDefault="00E90958">
      <w:pPr>
        <w:pStyle w:val="Cmsor2"/>
      </w:pPr>
      <w:r>
        <w:t>A tantárgy jellege</w:t>
      </w:r>
    </w:p>
    <w:p w14:paraId="71ECE55A" w14:textId="77777777" w:rsidR="00E90958" w:rsidRDefault="00E90958">
      <w:pPr>
        <w:pStyle w:val="adat"/>
      </w:pPr>
      <w:r>
        <w:t>kontaktórával rendelkező tanegység</w:t>
      </w:r>
    </w:p>
    <w:p w14:paraId="2827B3BE" w14:textId="77777777" w:rsidR="00E90958" w:rsidRDefault="00E90958">
      <w:pPr>
        <w:pStyle w:val="Cmsor2"/>
      </w:pPr>
      <w:r>
        <w:t>Kurzustípusok és óraszámok</w:t>
      </w:r>
    </w:p>
    <w:tbl>
      <w:tblPr>
        <w:tblW w:w="0" w:type="auto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3398"/>
        <w:gridCol w:w="3399"/>
      </w:tblGrid>
      <w:tr w:rsidR="00E90958" w14:paraId="27BEC088" w14:textId="77777777">
        <w:tc>
          <w:tcPr>
            <w:tcW w:w="3398" w:type="dxa"/>
            <w:shd w:val="clear" w:color="auto" w:fill="auto"/>
            <w:vAlign w:val="center"/>
          </w:tcPr>
          <w:p w14:paraId="16275838" w14:textId="77777777" w:rsidR="00E90958" w:rsidRDefault="00E90958">
            <w:pPr>
              <w:pStyle w:val="adatB"/>
              <w:spacing w:after="0"/>
            </w:pPr>
            <w:r>
              <w:t>kurzustípus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7E7007CC" w14:textId="77777777" w:rsidR="00E90958" w:rsidRDefault="00E90958">
            <w:pPr>
              <w:pStyle w:val="adatB"/>
              <w:spacing w:after="0"/>
            </w:pPr>
            <w:r>
              <w:t>heti óraszám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2AE82ACD" w14:textId="77777777" w:rsidR="00E90958" w:rsidRDefault="00E90958">
            <w:pPr>
              <w:pStyle w:val="adatB"/>
              <w:spacing w:after="0"/>
            </w:pPr>
            <w:r>
              <w:t>jelleg</w:t>
            </w:r>
          </w:p>
        </w:tc>
      </w:tr>
      <w:tr w:rsidR="00E90958" w14:paraId="36ADBA99" w14:textId="77777777">
        <w:tc>
          <w:tcPr>
            <w:tcW w:w="3398" w:type="dxa"/>
            <w:shd w:val="clear" w:color="auto" w:fill="auto"/>
            <w:vAlign w:val="center"/>
          </w:tcPr>
          <w:p w14:paraId="5BECF4E0" w14:textId="77777777" w:rsidR="00E90958" w:rsidRDefault="00E90958">
            <w:pPr>
              <w:pStyle w:val="adat"/>
              <w:spacing w:after="0"/>
            </w:pPr>
            <w:r>
              <w:t>előadás (elmélet)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C7B1C8E" w14:textId="77777777" w:rsidR="00E90958" w:rsidRDefault="00E90958">
            <w:pPr>
              <w:pStyle w:val="adat"/>
              <w:spacing w:after="0"/>
            </w:pPr>
            <w:r>
              <w:t>2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0A032BA3" w14:textId="77777777" w:rsidR="00E90958" w:rsidRDefault="00997D7C">
            <w:pPr>
              <w:pStyle w:val="adat"/>
              <w:spacing w:after="0"/>
            </w:pPr>
            <w:r>
              <w:t>önálló</w:t>
            </w:r>
          </w:p>
        </w:tc>
      </w:tr>
      <w:tr w:rsidR="00E90958" w14:paraId="5034D01C" w14:textId="77777777">
        <w:tc>
          <w:tcPr>
            <w:tcW w:w="3398" w:type="dxa"/>
            <w:shd w:val="clear" w:color="auto" w:fill="auto"/>
            <w:vAlign w:val="center"/>
          </w:tcPr>
          <w:p w14:paraId="41DC43C4" w14:textId="77777777" w:rsidR="00E90958" w:rsidRDefault="00E90958">
            <w:pPr>
              <w:pStyle w:val="adat"/>
              <w:spacing w:after="0"/>
            </w:pPr>
            <w:r>
              <w:t>gyakorlat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3A209B48" w14:textId="77777777" w:rsidR="00E90958" w:rsidRDefault="00E90958">
            <w:pPr>
              <w:pStyle w:val="adat"/>
              <w:spacing w:after="0"/>
            </w:pPr>
            <w:r>
              <w:t>0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0FF1F446" w14:textId="77777777" w:rsidR="00E90958" w:rsidRDefault="00E90958">
            <w:pPr>
              <w:pStyle w:val="adat"/>
              <w:spacing w:after="0"/>
            </w:pPr>
          </w:p>
        </w:tc>
      </w:tr>
      <w:tr w:rsidR="00E90958" w14:paraId="05E9A07E" w14:textId="77777777">
        <w:tc>
          <w:tcPr>
            <w:tcW w:w="3398" w:type="dxa"/>
            <w:shd w:val="clear" w:color="auto" w:fill="auto"/>
            <w:vAlign w:val="center"/>
          </w:tcPr>
          <w:p w14:paraId="1520A23C" w14:textId="77777777" w:rsidR="00E90958" w:rsidRDefault="00E90958">
            <w:pPr>
              <w:pStyle w:val="adat"/>
              <w:spacing w:after="0"/>
            </w:pPr>
            <w:r>
              <w:t>laboratóriumi gyakorlat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1FFC8608" w14:textId="77777777" w:rsidR="00E90958" w:rsidRDefault="00E90958">
            <w:pPr>
              <w:pStyle w:val="adat"/>
              <w:spacing w:after="0"/>
            </w:pPr>
            <w:r>
              <w:t>0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5AE9728" w14:textId="77777777" w:rsidR="00E90958" w:rsidRDefault="00E90958">
            <w:pPr>
              <w:pStyle w:val="adat"/>
              <w:spacing w:after="0"/>
            </w:pPr>
          </w:p>
        </w:tc>
      </w:tr>
    </w:tbl>
    <w:p w14:paraId="6EBEB5C5" w14:textId="77777777" w:rsidR="00E90958" w:rsidRDefault="00E90958">
      <w:pPr>
        <w:pStyle w:val="Cmsor2"/>
      </w:pPr>
      <w:r>
        <w:t>Tanulmányi teljesítményértékelés (minőségi értékelés) típusa</w:t>
      </w:r>
    </w:p>
    <w:p w14:paraId="25504905" w14:textId="77777777" w:rsidR="00E90958" w:rsidRDefault="00145D55">
      <w:pPr>
        <w:pStyle w:val="adat"/>
      </w:pPr>
      <w:sdt>
        <w:sdtPr>
          <w:id w:val="629290714"/>
          <w:placeholder>
            <w:docPart w:val="26D83AFDF6A34BF9B76D0C24131EB75C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7A313D">
            <w:t>félévközi érdemjegy (f)</w:t>
          </w:r>
        </w:sdtContent>
      </w:sdt>
    </w:p>
    <w:p w14:paraId="140E0170" w14:textId="77777777" w:rsidR="00E90958" w:rsidRDefault="00E90958">
      <w:pPr>
        <w:pStyle w:val="Cmsor2"/>
      </w:pPr>
      <w:r>
        <w:t xml:space="preserve">Kreditszám </w:t>
      </w:r>
    </w:p>
    <w:p w14:paraId="7859D723" w14:textId="77777777" w:rsidR="00E90958" w:rsidRDefault="00E90958">
      <w:pPr>
        <w:pStyle w:val="adat"/>
      </w:pPr>
      <w:r>
        <w:t>2</w:t>
      </w:r>
    </w:p>
    <w:p w14:paraId="299F556C" w14:textId="77777777" w:rsidR="00E90958" w:rsidRDefault="00E90958">
      <w:pPr>
        <w:pStyle w:val="Cmsor2"/>
      </w:pPr>
      <w:r>
        <w:t>Tantárgyfelelős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7921"/>
      </w:tblGrid>
      <w:tr w:rsidR="00E90958" w14:paraId="4350D07E" w14:textId="77777777">
        <w:tc>
          <w:tcPr>
            <w:tcW w:w="2284" w:type="dxa"/>
            <w:shd w:val="clear" w:color="auto" w:fill="auto"/>
            <w:vAlign w:val="center"/>
          </w:tcPr>
          <w:p w14:paraId="609CE5E0" w14:textId="77777777" w:rsidR="00E90958" w:rsidRDefault="00E90958">
            <w:pPr>
              <w:pStyle w:val="adat"/>
              <w:spacing w:after="0"/>
            </w:pPr>
            <w:r>
              <w:t>neve:</w:t>
            </w:r>
          </w:p>
        </w:tc>
        <w:tc>
          <w:tcPr>
            <w:tcW w:w="7921" w:type="dxa"/>
            <w:vMerge w:val="restart"/>
            <w:shd w:val="clear" w:color="auto" w:fill="auto"/>
            <w:vAlign w:val="center"/>
          </w:tcPr>
          <w:p w14:paraId="7E2BB3D0" w14:textId="77777777" w:rsidR="00E90958" w:rsidRDefault="00E90958">
            <w:pPr>
              <w:pStyle w:val="adatB"/>
              <w:spacing w:after="0"/>
            </w:pPr>
            <w:r>
              <w:t>Dr.</w:t>
            </w:r>
            <w:r w:rsidR="00F67B46">
              <w:t xml:space="preserve"> </w:t>
            </w:r>
            <w:proofErr w:type="spellStart"/>
            <w:r w:rsidR="00F67B46">
              <w:t>habil</w:t>
            </w:r>
            <w:proofErr w:type="spellEnd"/>
            <w:r>
              <w:t xml:space="preserve"> Benkő Melinda</w:t>
            </w:r>
            <w:r w:rsidR="00F67B46">
              <w:t xml:space="preserve"> PhD</w:t>
            </w:r>
          </w:p>
          <w:p w14:paraId="6D9E32EA" w14:textId="77777777" w:rsidR="00E90958" w:rsidRDefault="00E90958">
            <w:pPr>
              <w:pStyle w:val="adat"/>
              <w:spacing w:after="0"/>
            </w:pPr>
            <w:r>
              <w:t>egyetemi docens</w:t>
            </w:r>
          </w:p>
          <w:p w14:paraId="69141AB0" w14:textId="77777777" w:rsidR="00E90958" w:rsidRDefault="00E90958">
            <w:pPr>
              <w:pStyle w:val="adat"/>
              <w:spacing w:after="0"/>
            </w:pPr>
            <w:r>
              <w:t>benko@urb.bme.hu</w:t>
            </w:r>
          </w:p>
        </w:tc>
      </w:tr>
      <w:tr w:rsidR="00E90958" w14:paraId="660A91D7" w14:textId="77777777">
        <w:tc>
          <w:tcPr>
            <w:tcW w:w="2284" w:type="dxa"/>
            <w:shd w:val="clear" w:color="auto" w:fill="auto"/>
            <w:vAlign w:val="center"/>
          </w:tcPr>
          <w:p w14:paraId="0E5B4399" w14:textId="77777777" w:rsidR="00E90958" w:rsidRDefault="00E90958">
            <w:pPr>
              <w:pStyle w:val="adat"/>
              <w:spacing w:after="0"/>
            </w:pPr>
            <w:r>
              <w:t>beosztása:</w:t>
            </w:r>
          </w:p>
        </w:tc>
        <w:tc>
          <w:tcPr>
            <w:tcW w:w="7921" w:type="dxa"/>
            <w:vMerge/>
            <w:shd w:val="clear" w:color="auto" w:fill="auto"/>
            <w:vAlign w:val="center"/>
          </w:tcPr>
          <w:p w14:paraId="5E3D058B" w14:textId="77777777" w:rsidR="00E90958" w:rsidRDefault="00E90958">
            <w:pPr>
              <w:spacing w:after="0"/>
              <w:jc w:val="center"/>
            </w:pPr>
          </w:p>
        </w:tc>
      </w:tr>
      <w:tr w:rsidR="00E90958" w14:paraId="32604A5D" w14:textId="77777777">
        <w:tc>
          <w:tcPr>
            <w:tcW w:w="2284" w:type="dxa"/>
            <w:shd w:val="clear" w:color="auto" w:fill="auto"/>
            <w:vAlign w:val="center"/>
          </w:tcPr>
          <w:p w14:paraId="3E89D7F9" w14:textId="77777777" w:rsidR="00E90958" w:rsidRDefault="00E90958">
            <w:pPr>
              <w:pStyle w:val="adat"/>
              <w:spacing w:after="0"/>
            </w:pPr>
            <w:r>
              <w:t>elérhetősége:</w:t>
            </w:r>
          </w:p>
        </w:tc>
        <w:tc>
          <w:tcPr>
            <w:tcW w:w="7921" w:type="dxa"/>
            <w:vMerge/>
            <w:shd w:val="clear" w:color="auto" w:fill="auto"/>
            <w:vAlign w:val="center"/>
          </w:tcPr>
          <w:p w14:paraId="492F3064" w14:textId="77777777" w:rsidR="00E90958" w:rsidRDefault="00E90958">
            <w:pPr>
              <w:spacing w:after="0"/>
              <w:jc w:val="center"/>
            </w:pPr>
          </w:p>
        </w:tc>
      </w:tr>
    </w:tbl>
    <w:p w14:paraId="3311AA0D" w14:textId="77777777" w:rsidR="00E90958" w:rsidRDefault="00E90958">
      <w:pPr>
        <w:pStyle w:val="Cmsor2"/>
      </w:pPr>
      <w:r>
        <w:t>Tantárgyat gondozó oktatási szervezeti egység</w:t>
      </w:r>
    </w:p>
    <w:p w14:paraId="47B58D83" w14:textId="45706613" w:rsidR="00E90958" w:rsidRDefault="00E90958">
      <w:pPr>
        <w:pStyle w:val="adatB"/>
      </w:pPr>
      <w:r>
        <w:t xml:space="preserve">Urbanisztika </w:t>
      </w:r>
      <w:bookmarkStart w:id="0" w:name="_GoBack"/>
      <w:bookmarkEnd w:id="0"/>
      <w:r>
        <w:t>Tanszék</w:t>
      </w:r>
    </w:p>
    <w:p w14:paraId="1B02BDCC" w14:textId="77777777" w:rsidR="00E90958" w:rsidRDefault="00E90958">
      <w:pPr>
        <w:pStyle w:val="Cmsor2"/>
      </w:pPr>
      <w:r>
        <w:t xml:space="preserve">A tantárgy weblapja </w:t>
      </w:r>
    </w:p>
    <w:p w14:paraId="53380177" w14:textId="77777777" w:rsidR="00E90958" w:rsidRPr="00305969" w:rsidRDefault="00E90958">
      <w:pPr>
        <w:pStyle w:val="adat"/>
        <w:rPr>
          <w:i/>
        </w:rPr>
      </w:pPr>
      <w:r w:rsidRPr="00305969">
        <w:rPr>
          <w:i/>
        </w:rPr>
        <w:t>http://www.urb.bme.hu/oktatas/osztatlan-oteves-es-bsc-kepzes-kotelezo-tantargyai/kortars-varosepiteszet/</w:t>
      </w:r>
    </w:p>
    <w:p w14:paraId="269D2193" w14:textId="77777777" w:rsidR="00E90958" w:rsidRDefault="00E90958">
      <w:pPr>
        <w:pStyle w:val="Cmsor2"/>
      </w:pPr>
      <w:r>
        <w:t xml:space="preserve">A tantárgy oktatásának nyelve </w:t>
      </w:r>
    </w:p>
    <w:p w14:paraId="751DDB17" w14:textId="77777777" w:rsidR="00E90958" w:rsidRDefault="00E90958">
      <w:pPr>
        <w:pStyle w:val="adat"/>
      </w:pPr>
      <w:r>
        <w:t xml:space="preserve">magyar </w:t>
      </w:r>
    </w:p>
    <w:p w14:paraId="156B07A1" w14:textId="77777777" w:rsidR="00E90958" w:rsidRDefault="00E90958">
      <w:pPr>
        <w:pStyle w:val="Cmsor2"/>
      </w:pPr>
      <w:r>
        <w:t>A tantárgy tantervi szerepe, ajánlott féléve</w:t>
      </w:r>
    </w:p>
    <w:p w14:paraId="46107225" w14:textId="77777777" w:rsidR="00E90958" w:rsidRDefault="00E90958">
      <w:pPr>
        <w:pStyle w:val="adat"/>
      </w:pPr>
      <w:r>
        <w:t>Kötelező az alábbi képzéseken:</w:t>
      </w:r>
    </w:p>
    <w:p w14:paraId="7FF7DA4B" w14:textId="77777777" w:rsidR="00E90958" w:rsidRDefault="00E90958">
      <w:pPr>
        <w:pStyle w:val="adat"/>
      </w:pPr>
      <w:r>
        <w:t>-</w:t>
      </w:r>
    </w:p>
    <w:p w14:paraId="627E5BD1" w14:textId="77777777" w:rsidR="00E90958" w:rsidRDefault="00E90958">
      <w:pPr>
        <w:pStyle w:val="Szvegtrzs"/>
        <w:rPr>
          <w:rStyle w:val="adatC"/>
          <w:rFonts w:ascii="Segoe UI" w:hAnsi="Segoe UI"/>
          <w:b w:val="0"/>
        </w:rPr>
      </w:pPr>
      <w:r>
        <w:tab/>
        <w:t>Kötelezően választható az alábbi képzéseken:</w:t>
      </w:r>
    </w:p>
    <w:p w14:paraId="24954269" w14:textId="77777777" w:rsidR="00E90958" w:rsidRDefault="00551363" w:rsidP="00551363">
      <w:pPr>
        <w:pStyle w:val="Cmsor4"/>
        <w:numPr>
          <w:ilvl w:val="0"/>
          <w:numId w:val="0"/>
        </w:numPr>
        <w:ind w:left="992" w:hanging="283"/>
        <w:rPr>
          <w:rStyle w:val="adatC"/>
          <w:rFonts w:ascii="Segoe UI" w:hAnsi="Segoe UI"/>
          <w:b w:val="0"/>
        </w:rPr>
      </w:pPr>
      <w:r>
        <w:rPr>
          <w:rStyle w:val="adatC"/>
          <w:rFonts w:ascii="Segoe UI" w:hAnsi="Segoe UI"/>
          <w:b w:val="0"/>
        </w:rPr>
        <w:t xml:space="preserve">1. </w:t>
      </w:r>
      <w:r w:rsidR="00E90958">
        <w:rPr>
          <w:rStyle w:val="adatC"/>
          <w:rFonts w:ascii="Segoe UI" w:hAnsi="Segoe UI"/>
          <w:b w:val="0"/>
        </w:rPr>
        <w:t>3N</w:t>
      </w:r>
      <w:r>
        <w:rPr>
          <w:rStyle w:val="adatC"/>
          <w:rFonts w:ascii="Segoe UI" w:hAnsi="Segoe UI"/>
          <w:b w:val="0"/>
        </w:rPr>
        <w:t>-</w:t>
      </w:r>
      <w:r w:rsidR="00E90958">
        <w:rPr>
          <w:rStyle w:val="adatC"/>
          <w:rFonts w:ascii="Segoe UI" w:hAnsi="Segoe UI"/>
          <w:b w:val="0"/>
        </w:rPr>
        <w:t>M0</w:t>
      </w:r>
      <w:r w:rsidR="00E90958">
        <w:t xml:space="preserve"> ● Építészmérnöki nappali osztatlan mesterképzés magyar nyelven ● 8. félév</w:t>
      </w:r>
    </w:p>
    <w:p w14:paraId="0D2175B0" w14:textId="77777777" w:rsidR="00E90958" w:rsidRDefault="00551363" w:rsidP="00551363">
      <w:pPr>
        <w:pStyle w:val="Cmsor4"/>
        <w:numPr>
          <w:ilvl w:val="0"/>
          <w:numId w:val="0"/>
        </w:numPr>
        <w:ind w:left="992" w:hanging="283"/>
        <w:rPr>
          <w:rStyle w:val="adatC"/>
          <w:rFonts w:ascii="Segoe UI" w:hAnsi="Segoe UI"/>
          <w:b w:val="0"/>
        </w:rPr>
      </w:pPr>
      <w:r>
        <w:rPr>
          <w:rStyle w:val="adatC"/>
          <w:rFonts w:ascii="Segoe UI" w:hAnsi="Segoe UI"/>
          <w:b w:val="0"/>
        </w:rPr>
        <w:t xml:space="preserve">2. </w:t>
      </w:r>
      <w:r w:rsidR="00E90958">
        <w:rPr>
          <w:rStyle w:val="adatC"/>
          <w:rFonts w:ascii="Segoe UI" w:hAnsi="Segoe UI"/>
          <w:b w:val="0"/>
        </w:rPr>
        <w:t>3N-</w:t>
      </w:r>
      <w:r w:rsidR="00DE48C0">
        <w:rPr>
          <w:rStyle w:val="adatC"/>
          <w:rFonts w:ascii="Segoe UI" w:hAnsi="Segoe UI"/>
          <w:b w:val="0"/>
        </w:rPr>
        <w:t>ME</w:t>
      </w:r>
      <w:r w:rsidR="00E90958">
        <w:rPr>
          <w:rStyle w:val="adatC"/>
          <w:rFonts w:ascii="Segoe UI" w:hAnsi="Segoe UI"/>
          <w:b w:val="0"/>
        </w:rPr>
        <w:t xml:space="preserve"> ● Építészmérnöki nappali mesterképzés „Várostervezés és főépítész” specializáció magyar nyelven ● 2. félév</w:t>
      </w:r>
    </w:p>
    <w:p w14:paraId="57AC959C" w14:textId="77777777" w:rsidR="00E90958" w:rsidRPr="00551363" w:rsidRDefault="00551363" w:rsidP="00551363">
      <w:pPr>
        <w:pStyle w:val="Cmsor4"/>
        <w:numPr>
          <w:ilvl w:val="0"/>
          <w:numId w:val="0"/>
        </w:numPr>
        <w:ind w:left="992" w:hanging="283"/>
        <w:rPr>
          <w:rStyle w:val="adatC"/>
          <w:rFonts w:ascii="Segoe UI" w:hAnsi="Segoe UI"/>
        </w:rPr>
      </w:pPr>
      <w:r>
        <w:rPr>
          <w:rStyle w:val="adatC"/>
          <w:rFonts w:ascii="Segoe UI" w:hAnsi="Segoe UI"/>
          <w:b w:val="0"/>
        </w:rPr>
        <w:t xml:space="preserve">3. </w:t>
      </w:r>
      <w:r w:rsidRPr="00551363">
        <w:rPr>
          <w:rStyle w:val="adatC"/>
          <w:rFonts w:ascii="Segoe UI" w:hAnsi="Segoe UI"/>
          <w:b w:val="0"/>
        </w:rPr>
        <w:t>3N-</w:t>
      </w:r>
      <w:r w:rsidR="00DE48C0">
        <w:rPr>
          <w:rStyle w:val="adatC"/>
          <w:rFonts w:ascii="Segoe UI" w:hAnsi="Segoe UI"/>
          <w:b w:val="0"/>
        </w:rPr>
        <w:t>ME</w:t>
      </w:r>
      <w:r w:rsidRPr="00551363">
        <w:rPr>
          <w:rStyle w:val="adatC"/>
          <w:rFonts w:ascii="Segoe UI" w:hAnsi="Segoe UI"/>
          <w:b w:val="0"/>
        </w:rPr>
        <w:t xml:space="preserve"> ● </w:t>
      </w:r>
      <w:r w:rsidR="00E90958" w:rsidRPr="00551363">
        <w:rPr>
          <w:rStyle w:val="adatC"/>
          <w:rFonts w:ascii="Segoe UI" w:hAnsi="Segoe UI"/>
          <w:b w:val="0"/>
        </w:rPr>
        <w:t>Építészmérnöki nappali mesterképzés „</w:t>
      </w:r>
      <w:r w:rsidRPr="00551363">
        <w:rPr>
          <w:rStyle w:val="adatC"/>
          <w:rFonts w:ascii="Segoe UI" w:hAnsi="Segoe UI"/>
          <w:b w:val="0"/>
        </w:rPr>
        <w:t>Építészeti tervezés és belsőépítészet</w:t>
      </w:r>
      <w:r w:rsidR="00E90958" w:rsidRPr="00551363">
        <w:rPr>
          <w:rStyle w:val="adatC"/>
          <w:rFonts w:ascii="Segoe UI" w:hAnsi="Segoe UI"/>
          <w:b w:val="0"/>
        </w:rPr>
        <w:t>” specializáció magyar nyelven ●</w:t>
      </w:r>
      <w:r w:rsidR="00E90958">
        <w:rPr>
          <w:rStyle w:val="adatC"/>
          <w:rFonts w:ascii="Segoe UI" w:hAnsi="Segoe UI"/>
          <w:b w:val="0"/>
        </w:rPr>
        <w:t xml:space="preserve"> 2. félév</w:t>
      </w:r>
    </w:p>
    <w:p w14:paraId="12F4761D" w14:textId="77777777" w:rsidR="00E90958" w:rsidRDefault="00E90958">
      <w:pPr>
        <w:pStyle w:val="Szvegtrzs"/>
      </w:pPr>
    </w:p>
    <w:p w14:paraId="4763F45A" w14:textId="77777777" w:rsidR="00E90958" w:rsidRDefault="00E90958">
      <w:pPr>
        <w:pStyle w:val="Cmsor2"/>
      </w:pPr>
      <w:r>
        <w:lastRenderedPageBreak/>
        <w:t xml:space="preserve">Közvetlen előkövetelmények </w:t>
      </w:r>
    </w:p>
    <w:p w14:paraId="60A1F4EA" w14:textId="77777777" w:rsidR="00E90958" w:rsidRDefault="00E90958">
      <w:pPr>
        <w:pStyle w:val="Cmsor3"/>
      </w:pPr>
      <w:r>
        <w:t xml:space="preserve">Erős előkövetelmény: </w:t>
      </w:r>
    </w:p>
    <w:p w14:paraId="403D9524" w14:textId="77777777" w:rsidR="00E90958" w:rsidRDefault="00E90958">
      <w:pPr>
        <w:pStyle w:val="Cmsor4"/>
        <w:numPr>
          <w:ilvl w:val="0"/>
          <w:numId w:val="0"/>
        </w:numPr>
        <w:ind w:left="1134"/>
      </w:pPr>
      <w:r>
        <w:t>—</w:t>
      </w:r>
    </w:p>
    <w:p w14:paraId="158F61A5" w14:textId="77777777" w:rsidR="00E90958" w:rsidRDefault="00E90958">
      <w:pPr>
        <w:pStyle w:val="Cmsor3"/>
        <w:rPr>
          <w:rStyle w:val="adatC"/>
          <w:rFonts w:ascii="Segoe UI" w:hAnsi="Segoe UI"/>
          <w:b w:val="0"/>
        </w:rPr>
      </w:pPr>
      <w:r>
        <w:t>Gyenge előkövetelmény:</w:t>
      </w:r>
    </w:p>
    <w:p w14:paraId="38A1A912" w14:textId="77777777" w:rsidR="00E90958" w:rsidRDefault="00E90958">
      <w:pPr>
        <w:pStyle w:val="Cmsor4"/>
      </w:pPr>
      <w:r>
        <w:rPr>
          <w:rStyle w:val="adatC"/>
          <w:rFonts w:ascii="Segoe UI" w:hAnsi="Segoe UI"/>
          <w:b w:val="0"/>
        </w:rPr>
        <w:t xml:space="preserve">BMEEPUIA501 </w:t>
      </w:r>
      <w:r>
        <w:t>Városépítészet1 a nappali osztatlan mesterképzésen</w:t>
      </w:r>
    </w:p>
    <w:p w14:paraId="2CDFDEDF" w14:textId="77777777" w:rsidR="00E90958" w:rsidRDefault="00E90958">
      <w:pPr>
        <w:pStyle w:val="Cmsor3"/>
      </w:pPr>
      <w:r>
        <w:t>Párhuzamos előkövetelmény:</w:t>
      </w:r>
    </w:p>
    <w:p w14:paraId="2375E7DB" w14:textId="77777777" w:rsidR="00E90958" w:rsidRDefault="00E90958">
      <w:pPr>
        <w:pStyle w:val="Cmsor4"/>
      </w:pPr>
      <w:r>
        <w:t>—</w:t>
      </w:r>
    </w:p>
    <w:p w14:paraId="7D4C8409" w14:textId="77777777" w:rsidR="00E90958" w:rsidRDefault="00E90958">
      <w:pPr>
        <w:pStyle w:val="Cmsor3"/>
      </w:pPr>
      <w:r>
        <w:t>Kizáró feltétel (nem vehető fel a tantárgy, ha korábban teljesítette az alábbi tantárgyak vagy tantárgycsoportok bármelyikét):</w:t>
      </w:r>
    </w:p>
    <w:p w14:paraId="7B725868" w14:textId="77777777" w:rsidR="00E90958" w:rsidRDefault="00E90958">
      <w:pPr>
        <w:pStyle w:val="Cmsor4"/>
        <w:numPr>
          <w:ilvl w:val="0"/>
          <w:numId w:val="0"/>
        </w:numPr>
        <w:ind w:left="992"/>
      </w:pPr>
      <w:r>
        <w:t>—</w:t>
      </w:r>
    </w:p>
    <w:p w14:paraId="6CB699D2" w14:textId="77777777" w:rsidR="00E90958" w:rsidRDefault="00E90958">
      <w:pPr>
        <w:pStyle w:val="Cmsor2"/>
      </w:pPr>
      <w:r>
        <w:t>A tantárgyleírás érvényessége</w:t>
      </w:r>
    </w:p>
    <w:p w14:paraId="3437F9DC" w14:textId="27DF87FB" w:rsidR="00E90958" w:rsidRDefault="00E90958">
      <w:pPr>
        <w:pStyle w:val="adat"/>
      </w:pPr>
      <w:r>
        <w:t>Jóváhagyta az Építészmérnöki Kar T</w:t>
      </w:r>
      <w:r w:rsidR="00743062">
        <w:t>anácsa, érvényesség kezdete 2018</w:t>
      </w:r>
      <w:r>
        <w:t xml:space="preserve">.  </w:t>
      </w:r>
      <w:r w:rsidR="00763CE2">
        <w:t>május 30.</w:t>
      </w:r>
      <w:r w:rsidR="00A9693F">
        <w:t xml:space="preserve"> </w:t>
      </w:r>
    </w:p>
    <w:p w14:paraId="62794E67" w14:textId="77777777" w:rsidR="00743062" w:rsidRDefault="00743062">
      <w:pPr>
        <w:pStyle w:val="adat"/>
      </w:pPr>
    </w:p>
    <w:p w14:paraId="62C1AB52" w14:textId="77777777" w:rsidR="00E90958" w:rsidRDefault="00E90958">
      <w:pPr>
        <w:pStyle w:val="Cmsor1"/>
      </w:pPr>
      <w:r>
        <w:t xml:space="preserve">Célkitűzések és tanulási eredmények </w:t>
      </w:r>
    </w:p>
    <w:p w14:paraId="3AD643D4" w14:textId="77777777" w:rsidR="00E90958" w:rsidRDefault="00E90958">
      <w:pPr>
        <w:pStyle w:val="Cmsor2"/>
      </w:pPr>
      <w:r>
        <w:t xml:space="preserve">Célkitűzések </w:t>
      </w:r>
    </w:p>
    <w:p w14:paraId="48F4EA17" w14:textId="77777777" w:rsidR="00E90958" w:rsidRDefault="00E90958" w:rsidP="00551363">
      <w:pPr>
        <w:ind w:left="709"/>
      </w:pPr>
      <w:r>
        <w:t xml:space="preserve">A tantárgy célja a kortárs európai városépítészet tervezési elveinek rendszerezett ismertetése. Mintaértékű tervek elemző bemutatásán keresztül érteti meg a mai városfejlődési és fejlesztési </w:t>
      </w:r>
    </w:p>
    <w:p w14:paraId="76C55888" w14:textId="77777777" w:rsidR="00E90958" w:rsidRDefault="00E90958" w:rsidP="00551363">
      <w:pPr>
        <w:ind w:left="709"/>
      </w:pPr>
      <w:r>
        <w:t>folyamatokat, feltárja az építészet szerepét az urbanisztikán belül, illetve városépítészet és építészet kapcsolatrendszerét. Történeti kontextusba helyezi a kortárs beépítési terveket, saját osztályozási rendszer alapján ismerteti a kortárs tervek alapján születő városformát. Az általános tájékozottság megteremtése mellett elsősorban a városépítészeti tervezési gyakorlathoz kíván biztos alapokat adni a jövő építészeinek. Az előadássorozat az előadók / szerzők „</w:t>
      </w:r>
      <w:proofErr w:type="spellStart"/>
      <w:r>
        <w:t>Glocal</w:t>
      </w:r>
      <w:proofErr w:type="spellEnd"/>
      <w:r>
        <w:t xml:space="preserve"> city” könyvére épül, de a példatár folyamatos aktualizálása mellett előtérbe kerülnek a mindennapok kihívásai és az azokra születő elméleti és gyakorlati útkeresések. A tantárgy az előadások mellett törekszik a hallgatókat bevezetni a nemzetközi városépítészeti szakirodalom világába is.</w:t>
      </w:r>
      <w:bookmarkStart w:id="1" w:name="_Ref448730858"/>
    </w:p>
    <w:p w14:paraId="0BE253FE" w14:textId="77777777" w:rsidR="00E90958" w:rsidRDefault="00E90958">
      <w:pPr>
        <w:pStyle w:val="Cmsor2"/>
        <w:rPr>
          <w:rFonts w:ascii="Segoe UI" w:hAnsi="Segoe UI"/>
          <w:szCs w:val="22"/>
        </w:rPr>
      </w:pPr>
      <w:r>
        <w:t xml:space="preserve">Tanulási eredmények </w:t>
      </w:r>
      <w:bookmarkEnd w:id="1"/>
    </w:p>
    <w:p w14:paraId="04BCF10C" w14:textId="77777777" w:rsidR="00E90958" w:rsidRDefault="00E90958">
      <w:pPr>
        <w:pStyle w:val="adat"/>
      </w:pPr>
      <w:r>
        <w:t>A tantárgy sikeres teljesítésével elsajátítható kompetenciák</w:t>
      </w:r>
    </w:p>
    <w:p w14:paraId="5F780E8F" w14:textId="77777777" w:rsidR="00E90958" w:rsidRDefault="00E90958">
      <w:pPr>
        <w:pStyle w:val="Cmsor3"/>
        <w:rPr>
          <w:rFonts w:cs="Times"/>
          <w:szCs w:val="22"/>
        </w:rPr>
      </w:pPr>
      <w:r>
        <w:rPr>
          <w:szCs w:val="22"/>
        </w:rPr>
        <w:t>Tudás</w:t>
      </w:r>
      <w:r w:rsidR="00305969">
        <w:rPr>
          <w:szCs w:val="22"/>
        </w:rPr>
        <w:t xml:space="preserve"> </w:t>
      </w:r>
      <w:r w:rsidR="00305969">
        <w:t>– a KKK 6</w:t>
      </w:r>
      <w:r w:rsidR="00305969" w:rsidRPr="0070154B">
        <w:t>.1.</w:t>
      </w:r>
      <w:r w:rsidR="00305969">
        <w:t>1</w:t>
      </w:r>
      <w:r w:rsidR="00305969" w:rsidRPr="0070154B">
        <w:t>.</w:t>
      </w:r>
      <w:r w:rsidR="00305969">
        <w:t xml:space="preserve"> pontja szerint:</w:t>
      </w:r>
    </w:p>
    <w:p w14:paraId="1BD35C71" w14:textId="77777777" w:rsidR="00E90958" w:rsidRDefault="00E90958">
      <w:pPr>
        <w:pStyle w:val="Cmsor4"/>
        <w:rPr>
          <w:rFonts w:cs="Times"/>
        </w:rPr>
      </w:pPr>
      <w:r>
        <w:rPr>
          <w:rFonts w:cs="Times"/>
        </w:rPr>
        <w:t>Ismeri a kortárs városépítészet legfontosabb elméleteit, meghatározó tervezőit és épületeit.</w:t>
      </w:r>
    </w:p>
    <w:p w14:paraId="168E2263" w14:textId="77777777" w:rsidR="00E90958" w:rsidRDefault="00E90958">
      <w:pPr>
        <w:pStyle w:val="Cmsor4"/>
        <w:rPr>
          <w:rFonts w:cs="Times"/>
        </w:rPr>
      </w:pPr>
      <w:r>
        <w:rPr>
          <w:rFonts w:cs="Times"/>
        </w:rPr>
        <w:t>Megfelelő mértékben ismeri az építészethez kapcsolódó humán tudományokat, az építészetre ható társadalmi folyamatokat.</w:t>
      </w:r>
    </w:p>
    <w:p w14:paraId="65C9E071" w14:textId="77777777" w:rsidR="00E90958" w:rsidRDefault="00E90958">
      <w:pPr>
        <w:pStyle w:val="Cmsor4"/>
        <w:rPr>
          <w:rFonts w:cs="Times"/>
        </w:rPr>
      </w:pPr>
      <w:r>
        <w:rPr>
          <w:rFonts w:cs="Times"/>
        </w:rPr>
        <w:t>Ismeri a települések fejlődésének történetét, összefüggéseit, átlátja a kortárs településfejlesztés elveit, eszközeit.</w:t>
      </w:r>
    </w:p>
    <w:p w14:paraId="0CB43CE6" w14:textId="77777777" w:rsidR="00E90958" w:rsidRDefault="00E90958">
      <w:pPr>
        <w:pStyle w:val="Cmsor4"/>
      </w:pPr>
      <w:r>
        <w:rPr>
          <w:rFonts w:cs="Times"/>
        </w:rPr>
        <w:t>Megfelelő ismerettel rendelkezik az építést szolgáló egyéb mérnöki szakismeretek területén.</w:t>
      </w:r>
    </w:p>
    <w:p w14:paraId="799101F7" w14:textId="77777777" w:rsidR="00E90958" w:rsidRDefault="00E90958">
      <w:pPr>
        <w:pStyle w:val="Cmsor3"/>
        <w:rPr>
          <w:rFonts w:cs="Times"/>
          <w:szCs w:val="22"/>
        </w:rPr>
      </w:pPr>
      <w:r>
        <w:rPr>
          <w:szCs w:val="22"/>
        </w:rPr>
        <w:t>Képesség</w:t>
      </w:r>
      <w:r w:rsidR="00305969">
        <w:rPr>
          <w:szCs w:val="22"/>
        </w:rPr>
        <w:t xml:space="preserve"> </w:t>
      </w:r>
      <w:r w:rsidR="00305969">
        <w:t>– a KKK 6</w:t>
      </w:r>
      <w:r w:rsidR="00305969" w:rsidRPr="0070154B">
        <w:t>.1.</w:t>
      </w:r>
      <w:r w:rsidR="00305969">
        <w:t>2</w:t>
      </w:r>
      <w:r w:rsidR="00305969" w:rsidRPr="0070154B">
        <w:t>.</w:t>
      </w:r>
      <w:r w:rsidR="00305969">
        <w:t xml:space="preserve"> pontja szerint:</w:t>
      </w:r>
    </w:p>
    <w:p w14:paraId="4B056CB2" w14:textId="77777777" w:rsidR="00E90958" w:rsidRDefault="00E90958">
      <w:pPr>
        <w:pStyle w:val="Cmsor4"/>
        <w:rPr>
          <w:rFonts w:cs="Times"/>
        </w:rPr>
      </w:pPr>
      <w:r>
        <w:rPr>
          <w:rFonts w:cs="Times"/>
        </w:rPr>
        <w:t>Képes a várostervezési folyamatot a koncepcióalkotástól a részlettervek szintjén keresztül a megvalósulásig átlátni.</w:t>
      </w:r>
    </w:p>
    <w:p w14:paraId="2A27CE32" w14:textId="77777777" w:rsidR="00E90958" w:rsidRDefault="00E90958">
      <w:pPr>
        <w:pStyle w:val="Cmsor4"/>
        <w:rPr>
          <w:rFonts w:cs="Times"/>
        </w:rPr>
      </w:pPr>
      <w:r>
        <w:rPr>
          <w:rFonts w:cs="Times"/>
        </w:rPr>
        <w:t>Képes a települések szabályozási és rendezési terveinek, azon belül is elsősorban a beépítési tanulmánytervek, megvalósíthatósági tanulmányok elkészítésében való hatékony részvételre.</w:t>
      </w:r>
    </w:p>
    <w:p w14:paraId="541E0C5C" w14:textId="77777777" w:rsidR="00E90958" w:rsidRDefault="00E90958">
      <w:pPr>
        <w:pStyle w:val="Cmsor4"/>
        <w:rPr>
          <w:rFonts w:cs="Times"/>
        </w:rPr>
      </w:pPr>
      <w:r>
        <w:rPr>
          <w:rFonts w:cs="Times"/>
        </w:rPr>
        <w:t>Képes az építészeti tervezés és az építési folyamatok során keletkező problémák felismerésére, a különböző szempontok közti összefüggések átlátására, rangsorolására, a különböző lehetőségek közötti körültekintő döntésre.</w:t>
      </w:r>
    </w:p>
    <w:p w14:paraId="1FCD081B" w14:textId="77777777" w:rsidR="00E90958" w:rsidRDefault="00E90958">
      <w:pPr>
        <w:pStyle w:val="Cmsor4"/>
      </w:pPr>
      <w:r>
        <w:rPr>
          <w:rFonts w:cs="Times"/>
        </w:rPr>
        <w:t>Képes magyarul és legalább egy idegen nyelven, szakterületén hatékonyan kommunikálni.</w:t>
      </w:r>
    </w:p>
    <w:p w14:paraId="17BCAFC1" w14:textId="77777777" w:rsidR="00E90958" w:rsidRDefault="00E90958">
      <w:pPr>
        <w:pStyle w:val="Cmsor3"/>
        <w:rPr>
          <w:rFonts w:cs="Times"/>
          <w:szCs w:val="22"/>
        </w:rPr>
      </w:pPr>
      <w:r>
        <w:rPr>
          <w:szCs w:val="22"/>
        </w:rPr>
        <w:t>Attitűd</w:t>
      </w:r>
      <w:r w:rsidR="00305969">
        <w:rPr>
          <w:szCs w:val="22"/>
        </w:rPr>
        <w:t xml:space="preserve"> </w:t>
      </w:r>
      <w:r w:rsidR="00305969">
        <w:t>– a KKK 6</w:t>
      </w:r>
      <w:r w:rsidR="00305969" w:rsidRPr="0070154B">
        <w:t>.1.</w:t>
      </w:r>
      <w:r w:rsidR="00305969">
        <w:t>3</w:t>
      </w:r>
      <w:r w:rsidR="00305969" w:rsidRPr="0070154B">
        <w:t>.</w:t>
      </w:r>
      <w:r w:rsidR="00305969">
        <w:t xml:space="preserve"> pontja szerint:</w:t>
      </w:r>
    </w:p>
    <w:p w14:paraId="3CAF3E94" w14:textId="77777777" w:rsidR="00E90958" w:rsidRDefault="00E90958">
      <w:pPr>
        <w:pStyle w:val="Cmsor4"/>
        <w:rPr>
          <w:rFonts w:cs="Times"/>
        </w:rPr>
      </w:pPr>
      <w:r>
        <w:rPr>
          <w:rFonts w:cs="Times"/>
        </w:rPr>
        <w:t>Munkája során törekszik a rendszerszemléletű, folyamatorientált, komplex megközelítésre, a problémák felismerésére, és azok kreatív megoldására. Egyszerre és arányosan alkalmazza az intuitív és az ismereteken alapuló megközelítéseket.</w:t>
      </w:r>
    </w:p>
    <w:p w14:paraId="2A0087D6" w14:textId="77777777" w:rsidR="00E90958" w:rsidRDefault="00E90958">
      <w:pPr>
        <w:pStyle w:val="Cmsor4"/>
        <w:rPr>
          <w:rFonts w:cs="Times"/>
        </w:rPr>
      </w:pPr>
      <w:r>
        <w:rPr>
          <w:rFonts w:cs="Times"/>
        </w:rPr>
        <w:t>Törekszik az ökológiai szempontok megismertetésére és érvényesítésére, jövőtudatos, fenntartható, energiahatékony városi együttesek létrehozására.</w:t>
      </w:r>
    </w:p>
    <w:p w14:paraId="7167EEF0" w14:textId="77777777" w:rsidR="00E90958" w:rsidRDefault="00E90958">
      <w:pPr>
        <w:pStyle w:val="Cmsor4"/>
        <w:rPr>
          <w:rFonts w:cs="Times"/>
        </w:rPr>
      </w:pPr>
      <w:r>
        <w:rPr>
          <w:rFonts w:cs="Times"/>
        </w:rPr>
        <w:lastRenderedPageBreak/>
        <w:t>Nyitott az új információk befogadására, törekszik szakmai- és általános műveltségének folyamatos fejlesztésére.</w:t>
      </w:r>
    </w:p>
    <w:p w14:paraId="3B4650FE" w14:textId="77777777" w:rsidR="00E90958" w:rsidRDefault="00E90958">
      <w:pPr>
        <w:pStyle w:val="Cmsor4"/>
      </w:pPr>
      <w:r>
        <w:rPr>
          <w:rFonts w:cs="Times"/>
        </w:rPr>
        <w:t>Törekszik az építész szakma közösségi szolgálatba állítására, érzékeny az emberi problémákra, nyitott a környezeti és társadalmi kihívásokra, mindeközben tiszteli a hagyományokat, felismeri és védi az épített- és természeti környezet értékeit.</w:t>
      </w:r>
    </w:p>
    <w:p w14:paraId="139DF804" w14:textId="77777777" w:rsidR="00E90958" w:rsidRDefault="00E90958">
      <w:pPr>
        <w:pStyle w:val="Cmsor3"/>
        <w:rPr>
          <w:rFonts w:cs="Times"/>
          <w:szCs w:val="22"/>
        </w:rPr>
      </w:pPr>
      <w:r>
        <w:rPr>
          <w:szCs w:val="22"/>
        </w:rPr>
        <w:t>Önállóság és felelősség</w:t>
      </w:r>
      <w:r w:rsidR="00305969">
        <w:rPr>
          <w:szCs w:val="22"/>
        </w:rPr>
        <w:t xml:space="preserve"> </w:t>
      </w:r>
      <w:r w:rsidR="00305969">
        <w:t>– a KKK 6</w:t>
      </w:r>
      <w:r w:rsidR="00305969" w:rsidRPr="0070154B">
        <w:t>.1.</w:t>
      </w:r>
      <w:r w:rsidR="00305969">
        <w:t>4</w:t>
      </w:r>
      <w:r w:rsidR="00305969" w:rsidRPr="0070154B">
        <w:t>.</w:t>
      </w:r>
      <w:r w:rsidR="00305969">
        <w:t xml:space="preserve"> pontja szerint:</w:t>
      </w:r>
    </w:p>
    <w:p w14:paraId="2E407FD4" w14:textId="77777777" w:rsidR="00E90958" w:rsidRDefault="00E90958">
      <w:pPr>
        <w:pStyle w:val="Cmsor4"/>
        <w:rPr>
          <w:rFonts w:cs="Times"/>
        </w:rPr>
      </w:pPr>
      <w:r>
        <w:rPr>
          <w:rFonts w:cs="Times"/>
        </w:rPr>
        <w:t>Döntéseit körültekintően, szükség esetén a megfelelő szakterületek képviselőivel konzultálva, de önállóan hozza és azokért felelősséget vállal.</w:t>
      </w:r>
    </w:p>
    <w:p w14:paraId="7B74C1B4" w14:textId="77777777" w:rsidR="00E90958" w:rsidRDefault="00E90958">
      <w:pPr>
        <w:pStyle w:val="Cmsor4"/>
      </w:pPr>
      <w:r>
        <w:rPr>
          <w:rFonts w:cs="Times"/>
        </w:rPr>
        <w:t>Munkáját személyes anyagi és erkölcsi felelősségének, és az épített környezet társadalmi hatásának tudatában végzi.</w:t>
      </w:r>
    </w:p>
    <w:p w14:paraId="4938007D" w14:textId="77777777" w:rsidR="00E90958" w:rsidRDefault="00E90958">
      <w:pPr>
        <w:pStyle w:val="Cmsor2"/>
      </w:pPr>
      <w:r>
        <w:t xml:space="preserve">Oktatási módszertan </w:t>
      </w:r>
    </w:p>
    <w:p w14:paraId="04779D0C" w14:textId="77777777" w:rsidR="00A9693F" w:rsidRPr="00A9693F" w:rsidRDefault="00E90958" w:rsidP="00743062">
      <w:pPr>
        <w:pStyle w:val="adat"/>
      </w:pPr>
      <w:r>
        <w:t xml:space="preserve">Előadás, önállóan készített idegen nyelvű szakirodalmi szövegfeldolgozást bemutató prezentációk. </w:t>
      </w:r>
    </w:p>
    <w:p w14:paraId="7BD07C78" w14:textId="77777777" w:rsidR="00E90958" w:rsidRDefault="00E90958">
      <w:pPr>
        <w:pStyle w:val="Cmsor2"/>
      </w:pPr>
      <w:r>
        <w:t>Tanulástámogató anyagok</w:t>
      </w:r>
    </w:p>
    <w:p w14:paraId="084400C2" w14:textId="77777777" w:rsidR="00E90958" w:rsidRDefault="00E90958">
      <w:pPr>
        <w:pStyle w:val="Cmsor3"/>
      </w:pPr>
      <w:r>
        <w:t>Szakirodalom</w:t>
      </w:r>
    </w:p>
    <w:p w14:paraId="33DDBB04" w14:textId="77777777" w:rsidR="00E90958" w:rsidRDefault="00E90958">
      <w:pPr>
        <w:pStyle w:val="adat"/>
      </w:pPr>
      <w:r>
        <w:t xml:space="preserve">Benkő Melinda – Fonyódi Mariann (2009): </w:t>
      </w:r>
      <w:proofErr w:type="spellStart"/>
      <w:r>
        <w:rPr>
          <w:i/>
          <w:iCs/>
        </w:rPr>
        <w:t>Glocal</w:t>
      </w:r>
      <w:proofErr w:type="spellEnd"/>
      <w:r>
        <w:rPr>
          <w:i/>
          <w:iCs/>
        </w:rPr>
        <w:t xml:space="preserve"> City – Kortárs európai városépítészet</w:t>
      </w:r>
      <w:r>
        <w:t>, Budapest: Terc Kiadó.</w:t>
      </w:r>
    </w:p>
    <w:p w14:paraId="5C5C4631" w14:textId="77777777" w:rsidR="00E90958" w:rsidRDefault="00E90958">
      <w:pPr>
        <w:pStyle w:val="adat"/>
      </w:pPr>
      <w:r>
        <w:t xml:space="preserve">Kerékgyártó Béla (2000): </w:t>
      </w:r>
      <w:r>
        <w:rPr>
          <w:i/>
          <w:iCs/>
        </w:rPr>
        <w:t>A mérhető és a mérhetetlen</w:t>
      </w:r>
      <w:r>
        <w:t xml:space="preserve">, Budapest: </w:t>
      </w:r>
      <w:proofErr w:type="spellStart"/>
      <w:r>
        <w:t>Typotex</w:t>
      </w:r>
      <w:proofErr w:type="spellEnd"/>
      <w:r>
        <w:t>.</w:t>
      </w:r>
    </w:p>
    <w:p w14:paraId="5AFDB96A" w14:textId="77777777" w:rsidR="00E90958" w:rsidRDefault="00E90958">
      <w:pPr>
        <w:pStyle w:val="adat"/>
      </w:pPr>
      <w:proofErr w:type="spellStart"/>
      <w:r>
        <w:t>Lukovich</w:t>
      </w:r>
      <w:proofErr w:type="spellEnd"/>
      <w:r>
        <w:t xml:space="preserve"> Tamás (1997): </w:t>
      </w:r>
      <w:r>
        <w:rPr>
          <w:i/>
          <w:iCs/>
        </w:rPr>
        <w:t>A posztmodern kor városépítészetének kihívásai</w:t>
      </w:r>
      <w:r>
        <w:t>, Budapest: Szószabó Stúdió.</w:t>
      </w:r>
    </w:p>
    <w:p w14:paraId="52BEFBC3" w14:textId="77777777" w:rsidR="00E90958" w:rsidRDefault="00E90958">
      <w:pPr>
        <w:pStyle w:val="adat"/>
      </w:pPr>
      <w:r>
        <w:t xml:space="preserve">Meggyesi Tamás (2005): </w:t>
      </w:r>
      <w:r>
        <w:rPr>
          <w:i/>
          <w:iCs/>
        </w:rPr>
        <w:t>A 20. század urbanisztikájának útvesztői,</w:t>
      </w:r>
      <w:r>
        <w:t xml:space="preserve"> Budapest: Terc Kiadó.</w:t>
      </w:r>
    </w:p>
    <w:p w14:paraId="03CD4308" w14:textId="77777777" w:rsidR="00E90958" w:rsidRDefault="00E90958">
      <w:pPr>
        <w:pStyle w:val="Cmsor3"/>
      </w:pPr>
      <w:r>
        <w:t xml:space="preserve">Jegyzetek </w:t>
      </w:r>
    </w:p>
    <w:p w14:paraId="74913F8D" w14:textId="77777777" w:rsidR="00E90958" w:rsidRDefault="00E90958">
      <w:pPr>
        <w:pStyle w:val="adat"/>
      </w:pPr>
      <w:r>
        <w:t>-</w:t>
      </w:r>
    </w:p>
    <w:p w14:paraId="03400687" w14:textId="77777777" w:rsidR="00E90958" w:rsidRDefault="00E90958">
      <w:pPr>
        <w:pStyle w:val="Cmsor3"/>
      </w:pPr>
      <w:r>
        <w:t xml:space="preserve">Letölthető anyagok </w:t>
      </w:r>
    </w:p>
    <w:p w14:paraId="4A4717B9" w14:textId="77777777" w:rsidR="00E90958" w:rsidRDefault="00E90958" w:rsidP="0032751E">
      <w:pPr>
        <w:pStyle w:val="adat"/>
      </w:pPr>
      <w:r>
        <w:t>további elektronikus segédanyagok a tárgy honlapján</w:t>
      </w:r>
    </w:p>
    <w:p w14:paraId="2465F445" w14:textId="77777777" w:rsidR="00653E55" w:rsidRDefault="00653E55" w:rsidP="0032751E">
      <w:pPr>
        <w:pStyle w:val="adat"/>
      </w:pPr>
    </w:p>
    <w:p w14:paraId="7658C04C" w14:textId="77777777" w:rsidR="00653E55" w:rsidRDefault="00653E55" w:rsidP="00653E55">
      <w:pPr>
        <w:pStyle w:val="Cmsor1"/>
      </w:pPr>
      <w:r>
        <w:t>Tantárgy tematikája</w:t>
      </w:r>
    </w:p>
    <w:p w14:paraId="45D61D85" w14:textId="77777777" w:rsidR="00653E55" w:rsidRDefault="00653E55" w:rsidP="00653E55">
      <w:pPr>
        <w:pStyle w:val="Cmsor2"/>
        <w:pBdr>
          <w:bottom w:val="single" w:sz="4" w:space="1" w:color="auto"/>
        </w:pBdr>
        <w:suppressAutoHyphens w:val="0"/>
        <w:spacing w:line="240" w:lineRule="auto"/>
      </w:pPr>
      <w:r>
        <w:t>Előadások tematikája</w:t>
      </w:r>
    </w:p>
    <w:p w14:paraId="42373F2C" w14:textId="77777777" w:rsidR="007207D8" w:rsidRPr="00743062" w:rsidRDefault="007207D8" w:rsidP="007207D8">
      <w:pPr>
        <w:pStyle w:val="Listaszerbekezds"/>
        <w:numPr>
          <w:ilvl w:val="0"/>
          <w:numId w:val="4"/>
        </w:numPr>
        <w:spacing w:line="276" w:lineRule="auto"/>
        <w:ind w:left="1281" w:hanging="357"/>
        <w:contextualSpacing w:val="0"/>
        <w:jc w:val="left"/>
        <w:rPr>
          <w:rFonts w:ascii="Segoe UI" w:hAnsi="Segoe UI" w:cs="Segoe UI"/>
        </w:rPr>
      </w:pPr>
      <w:r w:rsidRPr="00743062">
        <w:rPr>
          <w:rFonts w:ascii="Segoe UI" w:hAnsi="Segoe UI" w:cs="Segoe UI"/>
        </w:rPr>
        <w:t>Kortárs városépítészet / városforma; 1. feladat kiadása</w:t>
      </w:r>
    </w:p>
    <w:p w14:paraId="5C7F5C3D" w14:textId="77777777" w:rsidR="007207D8" w:rsidRPr="00743062" w:rsidRDefault="007207D8" w:rsidP="007207D8">
      <w:pPr>
        <w:pStyle w:val="Listaszerbekezds"/>
        <w:numPr>
          <w:ilvl w:val="0"/>
          <w:numId w:val="4"/>
        </w:numPr>
        <w:spacing w:line="276" w:lineRule="auto"/>
        <w:ind w:left="1281" w:hanging="357"/>
        <w:contextualSpacing w:val="0"/>
        <w:jc w:val="left"/>
        <w:rPr>
          <w:rFonts w:ascii="Segoe UI" w:hAnsi="Segoe UI" w:cs="Segoe UI"/>
        </w:rPr>
      </w:pPr>
      <w:r w:rsidRPr="00743062">
        <w:rPr>
          <w:rFonts w:ascii="Segoe UI" w:hAnsi="Segoe UI" w:cs="Segoe UI"/>
        </w:rPr>
        <w:t>Zártság / örökség</w:t>
      </w:r>
    </w:p>
    <w:p w14:paraId="1D028786" w14:textId="77777777" w:rsidR="007207D8" w:rsidRPr="00743062" w:rsidRDefault="007207D8" w:rsidP="007207D8">
      <w:pPr>
        <w:pStyle w:val="Listaszerbekezds"/>
        <w:numPr>
          <w:ilvl w:val="0"/>
          <w:numId w:val="4"/>
        </w:numPr>
        <w:spacing w:line="276" w:lineRule="auto"/>
        <w:ind w:left="1281" w:hanging="357"/>
        <w:contextualSpacing w:val="0"/>
        <w:jc w:val="left"/>
        <w:rPr>
          <w:rFonts w:ascii="Segoe UI" w:hAnsi="Segoe UI" w:cs="Segoe UI"/>
        </w:rPr>
      </w:pPr>
      <w:r w:rsidRPr="00743062">
        <w:rPr>
          <w:rFonts w:ascii="Segoe UI" w:hAnsi="Segoe UI" w:cs="Segoe UI"/>
        </w:rPr>
        <w:t xml:space="preserve">Transzparens tömb / életminőség </w:t>
      </w:r>
    </w:p>
    <w:p w14:paraId="0515E0B9" w14:textId="77777777" w:rsidR="007207D8" w:rsidRPr="00743062" w:rsidRDefault="007207D8" w:rsidP="007207D8">
      <w:pPr>
        <w:pStyle w:val="Listaszerbekezds"/>
        <w:numPr>
          <w:ilvl w:val="0"/>
          <w:numId w:val="4"/>
        </w:numPr>
        <w:spacing w:line="276" w:lineRule="auto"/>
        <w:ind w:left="1281" w:hanging="357"/>
        <w:contextualSpacing w:val="0"/>
        <w:jc w:val="left"/>
        <w:rPr>
          <w:rFonts w:ascii="Segoe UI" w:hAnsi="Segoe UI" w:cs="Segoe UI"/>
        </w:rPr>
      </w:pPr>
      <w:r w:rsidRPr="00743062">
        <w:rPr>
          <w:rFonts w:ascii="Segoe UI" w:hAnsi="Segoe UI" w:cs="Segoe UI"/>
        </w:rPr>
        <w:t>Transzparens tömb / magán-köz</w:t>
      </w:r>
    </w:p>
    <w:p w14:paraId="335ABFCC" w14:textId="77777777" w:rsidR="007207D8" w:rsidRPr="00743062" w:rsidRDefault="007207D8" w:rsidP="007207D8">
      <w:pPr>
        <w:pStyle w:val="Listaszerbekezds"/>
        <w:numPr>
          <w:ilvl w:val="0"/>
          <w:numId w:val="4"/>
        </w:numPr>
        <w:spacing w:line="276" w:lineRule="auto"/>
        <w:ind w:left="1281" w:hanging="357"/>
        <w:contextualSpacing w:val="0"/>
        <w:jc w:val="left"/>
        <w:rPr>
          <w:rFonts w:ascii="Segoe UI" w:hAnsi="Segoe UI" w:cs="Segoe UI"/>
        </w:rPr>
      </w:pPr>
      <w:r w:rsidRPr="00743062">
        <w:rPr>
          <w:rFonts w:ascii="Segoe UI" w:hAnsi="Segoe UI" w:cs="Segoe UI"/>
        </w:rPr>
        <w:t>Nyitottság / lakótelep; 1. feladat beadása, 2. kiadása</w:t>
      </w:r>
    </w:p>
    <w:p w14:paraId="3B7CBD7E" w14:textId="77777777" w:rsidR="007207D8" w:rsidRPr="00743062" w:rsidRDefault="007207D8" w:rsidP="007207D8">
      <w:pPr>
        <w:pStyle w:val="Listaszerbekezds"/>
        <w:numPr>
          <w:ilvl w:val="0"/>
          <w:numId w:val="4"/>
        </w:numPr>
        <w:spacing w:line="276" w:lineRule="auto"/>
        <w:ind w:left="1281" w:hanging="357"/>
        <w:contextualSpacing w:val="0"/>
        <w:jc w:val="left"/>
        <w:rPr>
          <w:rFonts w:ascii="Segoe UI" w:hAnsi="Segoe UI" w:cs="Segoe UI"/>
        </w:rPr>
      </w:pPr>
      <w:r w:rsidRPr="00743062">
        <w:rPr>
          <w:rFonts w:ascii="Segoe UI" w:hAnsi="Segoe UI" w:cs="Segoe UI"/>
        </w:rPr>
        <w:t>Nyitottság / magasház</w:t>
      </w:r>
    </w:p>
    <w:p w14:paraId="3B7E5015" w14:textId="77777777" w:rsidR="007207D8" w:rsidRPr="00743062" w:rsidRDefault="007207D8" w:rsidP="007207D8">
      <w:pPr>
        <w:pStyle w:val="Listaszerbekezds"/>
        <w:numPr>
          <w:ilvl w:val="0"/>
          <w:numId w:val="4"/>
        </w:numPr>
        <w:spacing w:line="276" w:lineRule="auto"/>
        <w:ind w:left="1281" w:hanging="357"/>
        <w:contextualSpacing w:val="0"/>
        <w:jc w:val="left"/>
        <w:rPr>
          <w:rFonts w:ascii="Segoe UI" w:hAnsi="Segoe UI" w:cs="Segoe UI"/>
        </w:rPr>
      </w:pPr>
      <w:r w:rsidRPr="00743062">
        <w:rPr>
          <w:rFonts w:ascii="Segoe UI" w:hAnsi="Segoe UI" w:cs="Segoe UI"/>
        </w:rPr>
        <w:t>Köztesség / közösség</w:t>
      </w:r>
    </w:p>
    <w:p w14:paraId="77D31024" w14:textId="77777777" w:rsidR="007207D8" w:rsidRPr="00743062" w:rsidRDefault="007207D8" w:rsidP="007207D8">
      <w:pPr>
        <w:pStyle w:val="Listaszerbekezds"/>
        <w:numPr>
          <w:ilvl w:val="0"/>
          <w:numId w:val="4"/>
        </w:numPr>
        <w:spacing w:line="276" w:lineRule="auto"/>
        <w:ind w:left="1281" w:hanging="357"/>
        <w:contextualSpacing w:val="0"/>
        <w:jc w:val="left"/>
        <w:rPr>
          <w:rFonts w:ascii="Segoe UI" w:hAnsi="Segoe UI" w:cs="Segoe UI"/>
        </w:rPr>
      </w:pPr>
      <w:r w:rsidRPr="00743062">
        <w:rPr>
          <w:rFonts w:ascii="Segoe UI" w:hAnsi="Segoe UI" w:cs="Segoe UI"/>
        </w:rPr>
        <w:t>Nyitottság / iparterület</w:t>
      </w:r>
    </w:p>
    <w:p w14:paraId="771F1F19" w14:textId="77777777" w:rsidR="007207D8" w:rsidRPr="00743062" w:rsidRDefault="007207D8" w:rsidP="007207D8">
      <w:pPr>
        <w:pStyle w:val="Listaszerbekezds"/>
        <w:numPr>
          <w:ilvl w:val="0"/>
          <w:numId w:val="4"/>
        </w:numPr>
        <w:spacing w:line="276" w:lineRule="auto"/>
        <w:ind w:left="1281" w:hanging="357"/>
        <w:contextualSpacing w:val="0"/>
        <w:jc w:val="left"/>
        <w:rPr>
          <w:rFonts w:ascii="Segoe UI" w:hAnsi="Segoe UI" w:cs="Segoe UI"/>
        </w:rPr>
      </w:pPr>
      <w:r w:rsidRPr="00743062">
        <w:rPr>
          <w:rFonts w:ascii="Segoe UI" w:hAnsi="Segoe UI" w:cs="Segoe UI"/>
        </w:rPr>
        <w:t>Határtalanság / vízpart</w:t>
      </w:r>
    </w:p>
    <w:p w14:paraId="7FF9032E" w14:textId="77777777" w:rsidR="007207D8" w:rsidRPr="00743062" w:rsidRDefault="007207D8" w:rsidP="007207D8">
      <w:pPr>
        <w:pStyle w:val="Listaszerbekezds"/>
        <w:numPr>
          <w:ilvl w:val="0"/>
          <w:numId w:val="4"/>
        </w:numPr>
        <w:spacing w:line="276" w:lineRule="auto"/>
        <w:ind w:left="1281" w:hanging="357"/>
        <w:contextualSpacing w:val="0"/>
        <w:jc w:val="left"/>
        <w:rPr>
          <w:rFonts w:ascii="Segoe UI" w:hAnsi="Segoe UI" w:cs="Segoe UI"/>
        </w:rPr>
      </w:pPr>
      <w:r w:rsidRPr="00743062">
        <w:rPr>
          <w:rFonts w:ascii="Segoe UI" w:hAnsi="Segoe UI" w:cs="Segoe UI"/>
        </w:rPr>
        <w:t>Határoltság / köztér</w:t>
      </w:r>
    </w:p>
    <w:p w14:paraId="0EFBFAB8" w14:textId="77777777" w:rsidR="007207D8" w:rsidRPr="00743062" w:rsidRDefault="007207D8" w:rsidP="007207D8">
      <w:pPr>
        <w:pStyle w:val="Listaszerbekezds"/>
        <w:numPr>
          <w:ilvl w:val="0"/>
          <w:numId w:val="4"/>
        </w:numPr>
        <w:spacing w:line="276" w:lineRule="auto"/>
        <w:ind w:left="1281" w:hanging="357"/>
        <w:contextualSpacing w:val="0"/>
        <w:jc w:val="left"/>
        <w:rPr>
          <w:rFonts w:ascii="Segoe UI" w:hAnsi="Segoe UI" w:cs="Segoe UI"/>
        </w:rPr>
      </w:pPr>
      <w:r w:rsidRPr="00743062">
        <w:rPr>
          <w:rFonts w:ascii="Segoe UI" w:hAnsi="Segoe UI" w:cs="Segoe UI"/>
        </w:rPr>
        <w:t>Prezentációk feladatok alapján</w:t>
      </w:r>
    </w:p>
    <w:p w14:paraId="73CE13D2" w14:textId="77777777" w:rsidR="007207D8" w:rsidRPr="00743062" w:rsidRDefault="007207D8" w:rsidP="007207D8">
      <w:pPr>
        <w:pStyle w:val="Listaszerbekezds"/>
        <w:numPr>
          <w:ilvl w:val="0"/>
          <w:numId w:val="4"/>
        </w:numPr>
        <w:spacing w:line="276" w:lineRule="auto"/>
        <w:ind w:left="1281" w:hanging="357"/>
        <w:contextualSpacing w:val="0"/>
        <w:jc w:val="left"/>
        <w:rPr>
          <w:rFonts w:ascii="Segoe UI" w:hAnsi="Segoe UI" w:cs="Segoe UI"/>
        </w:rPr>
      </w:pPr>
      <w:r w:rsidRPr="00743062">
        <w:rPr>
          <w:rFonts w:ascii="Segoe UI" w:hAnsi="Segoe UI" w:cs="Segoe UI"/>
        </w:rPr>
        <w:t>Prezentációk feladatok alapján</w:t>
      </w:r>
    </w:p>
    <w:p w14:paraId="43DB5B38" w14:textId="77777777" w:rsidR="00653E55" w:rsidRDefault="00653E55" w:rsidP="00653E55">
      <w:pPr>
        <w:pStyle w:val="Cmsor2"/>
        <w:pBdr>
          <w:bottom w:val="single" w:sz="4" w:space="1" w:color="auto"/>
        </w:pBdr>
        <w:suppressAutoHyphens w:val="0"/>
        <w:spacing w:line="240" w:lineRule="auto"/>
      </w:pPr>
      <w:r>
        <w:t>Gyakorlati órák tematikája</w:t>
      </w:r>
    </w:p>
    <w:p w14:paraId="51475DF7" w14:textId="77777777" w:rsidR="00653E55" w:rsidRPr="0070154B" w:rsidRDefault="007207D8" w:rsidP="00653E55">
      <w:pPr>
        <w:pStyle w:val="Listaszerbekezds"/>
        <w:numPr>
          <w:ilvl w:val="0"/>
          <w:numId w:val="4"/>
        </w:numPr>
        <w:spacing w:after="160" w:line="259" w:lineRule="auto"/>
        <w:jc w:val="left"/>
        <w:rPr>
          <w:i/>
        </w:rPr>
      </w:pPr>
      <w:r>
        <w:rPr>
          <w:i/>
        </w:rPr>
        <w:t>–</w:t>
      </w:r>
      <w:r w:rsidR="00653E55" w:rsidRPr="0070154B">
        <w:rPr>
          <w:i/>
        </w:rPr>
        <w:t xml:space="preserve"> </w:t>
      </w:r>
    </w:p>
    <w:p w14:paraId="39ECB8C7" w14:textId="77777777" w:rsidR="00653E55" w:rsidRDefault="00653E55" w:rsidP="0032751E">
      <w:pPr>
        <w:pStyle w:val="adat"/>
      </w:pPr>
    </w:p>
    <w:p w14:paraId="49798149" w14:textId="77777777" w:rsidR="00E90958" w:rsidRDefault="00E90958">
      <w:pPr>
        <w:pStyle w:val="FcmI"/>
        <w:pageBreakBefore/>
      </w:pPr>
      <w:r>
        <w:lastRenderedPageBreak/>
        <w:t xml:space="preserve">TantárgyKövetelmények </w:t>
      </w:r>
    </w:p>
    <w:p w14:paraId="5561A2F0" w14:textId="77777777" w:rsidR="00E90958" w:rsidRDefault="00E90958">
      <w:pPr>
        <w:pStyle w:val="Cmsor1"/>
        <w:rPr>
          <w:bCs/>
          <w:color w:val="000000"/>
        </w:rPr>
      </w:pPr>
      <w:r>
        <w:t>A Tanulmányi teljesítmény ellenőrzése ÉS értékelése</w:t>
      </w:r>
    </w:p>
    <w:p w14:paraId="1DB4ADBA" w14:textId="77777777" w:rsidR="00E90958" w:rsidRDefault="00E90958">
      <w:pPr>
        <w:pStyle w:val="Cmsor2"/>
      </w:pPr>
      <w:r>
        <w:rPr>
          <w:bCs/>
          <w:color w:val="000000"/>
        </w:rPr>
        <w:t xml:space="preserve">Általános szabályok </w:t>
      </w:r>
    </w:p>
    <w:p w14:paraId="3779788F" w14:textId="77777777" w:rsidR="00E90958" w:rsidRDefault="00E90958">
      <w:pPr>
        <w:pStyle w:val="Cmsor3"/>
      </w:pPr>
      <w:r w:rsidRPr="00551363">
        <w:t>Az előadás látogatása kötelező. A megengedett hiányzások számát a hatályos Tanulmányi- és</w:t>
      </w:r>
      <w:r>
        <w:t xml:space="preserve"> Vizsgaszabályzat</w:t>
      </w:r>
      <w:r w:rsidR="00551363">
        <w:t xml:space="preserve"> (TVSZ)</w:t>
      </w:r>
      <w:r>
        <w:t xml:space="preserve"> írja elő. A teljesítményértékelések alapját az előadásokon elhangzott ismeretek és a szakirodalom összessége képezi.</w:t>
      </w:r>
    </w:p>
    <w:p w14:paraId="4A12E46F" w14:textId="77777777" w:rsidR="00E90958" w:rsidRDefault="00E90958">
      <w:pPr>
        <w:pStyle w:val="Cmsor3"/>
      </w:pPr>
      <w:r>
        <w:t xml:space="preserve">Vitás esetekben a hatályos </w:t>
      </w:r>
      <w:r w:rsidR="00551363">
        <w:t>TVSZ</w:t>
      </w:r>
      <w:r>
        <w:t>, továbbá a hatályos Etikai Kódex szabályrendszere az irányadó.</w:t>
      </w:r>
    </w:p>
    <w:p w14:paraId="51D25209" w14:textId="77777777" w:rsidR="00E90958" w:rsidRDefault="00E90958">
      <w:pPr>
        <w:pStyle w:val="Cmsor2"/>
      </w:pPr>
      <w:r>
        <w:t>Teljesítményértékelési módszerek</w:t>
      </w:r>
    </w:p>
    <w:p w14:paraId="0CA209B3" w14:textId="77777777" w:rsidR="00E90958" w:rsidRDefault="00E90958">
      <w:pPr>
        <w:pStyle w:val="Cmsor3"/>
      </w:pPr>
      <w:r>
        <w:rPr>
          <w:i/>
        </w:rPr>
        <w:t>Szorgalmi időszakban végzett teljesítményértékelések:</w:t>
      </w:r>
      <w:r>
        <w:t xml:space="preserve"> </w:t>
      </w:r>
    </w:p>
    <w:p w14:paraId="3F5AD71E" w14:textId="759FA335" w:rsidR="00E90958" w:rsidRPr="007A313D" w:rsidRDefault="007A313D">
      <w:pPr>
        <w:pStyle w:val="Cmsor4"/>
        <w:jc w:val="both"/>
        <w:rPr>
          <w:i/>
        </w:rPr>
      </w:pPr>
      <w:r w:rsidRPr="007A313D">
        <w:rPr>
          <w:i/>
        </w:rPr>
        <w:t xml:space="preserve">Összegző tanulmányi teljesítményértékelés </w:t>
      </w:r>
      <w:r w:rsidR="00E90958" w:rsidRPr="007A313D">
        <w:rPr>
          <w:rFonts w:cs="Times New Roman"/>
        </w:rPr>
        <w:t>(a továbbiakban feladat): a tantárgy tudás, képesség, attitűd, valamint önállóság és felelősség típusú kompetenciaelemeinek komplex értékelési módja, melynek megjelenési formája a választott szakirodalom egyénileg készített feldolgozása</w:t>
      </w:r>
      <w:r w:rsidR="00763CE2">
        <w:rPr>
          <w:rFonts w:cs="Times New Roman"/>
        </w:rPr>
        <w:t>, önállóan készített feladatként</w:t>
      </w:r>
      <w:r w:rsidR="00E90958" w:rsidRPr="007A313D">
        <w:rPr>
          <w:rFonts w:cs="Times New Roman"/>
        </w:rPr>
        <w:t>. Tartalmát, követelményeit, beadási határidejét, értékelési módját az előadók határozzák meg.</w:t>
      </w:r>
    </w:p>
    <w:p w14:paraId="1AFB717E" w14:textId="77777777" w:rsidR="00E90958" w:rsidRPr="007A313D" w:rsidRDefault="00E90958">
      <w:pPr>
        <w:pStyle w:val="Cmsor3"/>
        <w:rPr>
          <w:i/>
        </w:rPr>
      </w:pPr>
      <w:r w:rsidRPr="007A313D">
        <w:rPr>
          <w:i/>
        </w:rPr>
        <w:t>Vizsgaidőszakban végzett teljesítményértékelések:</w:t>
      </w:r>
    </w:p>
    <w:p w14:paraId="3B3DAF36" w14:textId="77777777" w:rsidR="00E90958" w:rsidRPr="007A313D" w:rsidRDefault="007A313D">
      <w:pPr>
        <w:pStyle w:val="Cmsor4"/>
      </w:pPr>
      <w:r w:rsidRPr="007A313D">
        <w:t>-</w:t>
      </w:r>
    </w:p>
    <w:p w14:paraId="48778C8C" w14:textId="77777777" w:rsidR="00E90958" w:rsidRDefault="00E90958">
      <w:pPr>
        <w:pStyle w:val="Cmsor2"/>
      </w:pPr>
      <w:bookmarkStart w:id="2" w:name="_Ref466272077"/>
      <w:r>
        <w:t>Teljesítményértékelések részaránya a minősítésben</w:t>
      </w:r>
      <w:bookmarkEnd w:id="2"/>
    </w:p>
    <w:p w14:paraId="2D57C036" w14:textId="77777777" w:rsidR="00E90958" w:rsidRDefault="00E90958">
      <w:pPr>
        <w:pStyle w:val="Cmsor3"/>
      </w:pPr>
      <w:r>
        <w:t xml:space="preserve">Az aláírás megszerzésének feltétele, hogy a hallgató a jelen Szabályzat előírásai szerint a tantárgykövetelményben meghatározott jelenléti követelményeket és a részteljesítményt teljesítse. </w:t>
      </w:r>
    </w:p>
    <w:tbl>
      <w:tblPr>
        <w:tblStyle w:val="Rcsostblzat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6"/>
        <w:gridCol w:w="3510"/>
      </w:tblGrid>
      <w:tr w:rsidR="00997D7C" w:rsidRPr="003968BE" w14:paraId="6D2D6111" w14:textId="77777777" w:rsidTr="001220F0">
        <w:trPr>
          <w:cantSplit/>
          <w:tblHeader/>
        </w:trPr>
        <w:tc>
          <w:tcPr>
            <w:tcW w:w="6696" w:type="dxa"/>
            <w:vAlign w:val="center"/>
          </w:tcPr>
          <w:p w14:paraId="1A7599EE" w14:textId="77777777" w:rsidR="00997D7C" w:rsidRPr="003968BE" w:rsidRDefault="00997D7C" w:rsidP="001220F0">
            <w:pPr>
              <w:pStyle w:val="adatB"/>
            </w:pPr>
            <w:r>
              <w:t>s</w:t>
            </w:r>
            <w:r w:rsidRPr="00211CC8">
              <w:t>zorgalmi időszakban végzett teljesítményértékelések</w:t>
            </w:r>
          </w:p>
        </w:tc>
        <w:tc>
          <w:tcPr>
            <w:tcW w:w="3510" w:type="dxa"/>
            <w:vAlign w:val="center"/>
          </w:tcPr>
          <w:p w14:paraId="2C9F0FC9" w14:textId="77777777" w:rsidR="00997D7C" w:rsidRPr="003968BE" w:rsidRDefault="00997D7C" w:rsidP="001220F0">
            <w:pPr>
              <w:pStyle w:val="adatB"/>
              <w:jc w:val="center"/>
            </w:pPr>
            <w:r w:rsidRPr="003968BE">
              <w:t>részarány</w:t>
            </w:r>
          </w:p>
        </w:tc>
      </w:tr>
      <w:tr w:rsidR="00997D7C" w:rsidRPr="003968BE" w14:paraId="4FC0D971" w14:textId="77777777" w:rsidTr="001220F0">
        <w:trPr>
          <w:cantSplit/>
        </w:trPr>
        <w:tc>
          <w:tcPr>
            <w:tcW w:w="6696" w:type="dxa"/>
            <w:vAlign w:val="center"/>
          </w:tcPr>
          <w:p w14:paraId="00F1BB39" w14:textId="23C5E245" w:rsidR="00997D7C" w:rsidRPr="003968BE" w:rsidRDefault="00763CE2" w:rsidP="001220F0">
            <w:pPr>
              <w:pStyle w:val="adat"/>
            </w:pPr>
            <w:r>
              <w:t>önállóan készített feladat</w:t>
            </w:r>
            <w:r w:rsidR="00997D7C" w:rsidRPr="00302072">
              <w:t xml:space="preserve"> </w:t>
            </w:r>
          </w:p>
        </w:tc>
        <w:tc>
          <w:tcPr>
            <w:tcW w:w="3510" w:type="dxa"/>
            <w:vAlign w:val="center"/>
          </w:tcPr>
          <w:p w14:paraId="54A81880" w14:textId="77777777" w:rsidR="00997D7C" w:rsidRPr="003968BE" w:rsidRDefault="00997D7C" w:rsidP="001220F0">
            <w:pPr>
              <w:pStyle w:val="adat"/>
              <w:jc w:val="center"/>
            </w:pPr>
            <w:r>
              <w:t>100</w:t>
            </w:r>
            <w:r w:rsidRPr="003968BE">
              <w:t>%</w:t>
            </w:r>
          </w:p>
        </w:tc>
      </w:tr>
      <w:tr w:rsidR="00997D7C" w:rsidRPr="003968BE" w14:paraId="4FDC327F" w14:textId="77777777" w:rsidTr="001220F0">
        <w:trPr>
          <w:cantSplit/>
        </w:trPr>
        <w:tc>
          <w:tcPr>
            <w:tcW w:w="6696" w:type="dxa"/>
            <w:vAlign w:val="center"/>
          </w:tcPr>
          <w:p w14:paraId="34629B6B" w14:textId="77777777" w:rsidR="00997D7C" w:rsidRPr="003968BE" w:rsidRDefault="00997D7C" w:rsidP="001220F0">
            <w:pPr>
              <w:pStyle w:val="adatB"/>
              <w:jc w:val="right"/>
            </w:pPr>
            <w:r w:rsidRPr="003968BE">
              <w:t>összesen:</w:t>
            </w:r>
          </w:p>
        </w:tc>
        <w:tc>
          <w:tcPr>
            <w:tcW w:w="3510" w:type="dxa"/>
            <w:vAlign w:val="center"/>
          </w:tcPr>
          <w:p w14:paraId="45F129C5" w14:textId="77777777" w:rsidR="00997D7C" w:rsidRPr="003968BE" w:rsidRDefault="00997D7C" w:rsidP="001220F0">
            <w:pPr>
              <w:pStyle w:val="adatB"/>
              <w:jc w:val="center"/>
            </w:pPr>
            <w:r w:rsidRPr="00822FBC">
              <w:t>∑</w:t>
            </w:r>
            <w:r>
              <w:t xml:space="preserve"> </w:t>
            </w:r>
            <w:r w:rsidRPr="003968BE">
              <w:t>1</w:t>
            </w:r>
            <w:r>
              <w:t>0</w:t>
            </w:r>
            <w:r w:rsidRPr="003968BE">
              <w:t>0%</w:t>
            </w:r>
          </w:p>
        </w:tc>
      </w:tr>
    </w:tbl>
    <w:p w14:paraId="4D8A1A5D" w14:textId="77777777" w:rsidR="00997D7C" w:rsidRPr="00997D7C" w:rsidRDefault="00997D7C" w:rsidP="00763CE2">
      <w:pPr>
        <w:pStyle w:val="Szvegtrzs"/>
      </w:pPr>
    </w:p>
    <w:p w14:paraId="46222EA9" w14:textId="77777777" w:rsidR="00E90958" w:rsidRPr="007A313D" w:rsidRDefault="007A313D">
      <w:pPr>
        <w:pStyle w:val="Cmsor3"/>
        <w:rPr>
          <w:iCs/>
        </w:rPr>
      </w:pPr>
      <w:r w:rsidRPr="007A313D">
        <w:t xml:space="preserve">Az </w:t>
      </w:r>
      <w:r w:rsidR="00E90958" w:rsidRPr="007A313D">
        <w:t>összegző tanulmányi teljesítményértékelés ötfokozatú skálán kerül értékelésre.</w:t>
      </w:r>
    </w:p>
    <w:p w14:paraId="2864F12C" w14:textId="77777777" w:rsidR="00E90958" w:rsidRPr="007A313D" w:rsidRDefault="007A313D">
      <w:pPr>
        <w:pStyle w:val="Cmsor3"/>
      </w:pPr>
      <w:r w:rsidRPr="007A313D">
        <w:rPr>
          <w:rFonts w:cs="Segoe UI"/>
          <w:iCs/>
        </w:rPr>
        <w:t>A félévközi érdemjegy a szorgalmi időszakban megszerzett érdemjegy</w:t>
      </w:r>
      <w:r w:rsidR="00E90958" w:rsidRPr="007A313D">
        <w:rPr>
          <w:iCs/>
        </w:rPr>
        <w:t xml:space="preserve">. </w:t>
      </w:r>
    </w:p>
    <w:p w14:paraId="4384EE6A" w14:textId="77777777" w:rsidR="00E90958" w:rsidRDefault="00E90958">
      <w:pPr>
        <w:pStyle w:val="Cmsor2"/>
      </w:pPr>
      <w:r>
        <w:t xml:space="preserve">Érdemjegy megállapítás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9"/>
        <w:gridCol w:w="3188"/>
        <w:gridCol w:w="3796"/>
        <w:gridCol w:w="33"/>
      </w:tblGrid>
      <w:tr w:rsidR="00E90958" w14:paraId="22B7003A" w14:textId="77777777">
        <w:trPr>
          <w:cantSplit/>
          <w:tblHeader/>
        </w:trPr>
        <w:tc>
          <w:tcPr>
            <w:tcW w:w="3189" w:type="dxa"/>
            <w:shd w:val="clear" w:color="auto" w:fill="auto"/>
            <w:vAlign w:val="center"/>
          </w:tcPr>
          <w:p w14:paraId="5DBB32A5" w14:textId="77777777" w:rsidR="00E90958" w:rsidRDefault="00E90958">
            <w:pPr>
              <w:pStyle w:val="adatB"/>
              <w:spacing w:after="0"/>
            </w:pPr>
            <w:r>
              <w:t>érdemjegy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192D17C" w14:textId="77777777" w:rsidR="00E90958" w:rsidRDefault="00E90958">
            <w:pPr>
              <w:pStyle w:val="adatB"/>
              <w:spacing w:after="0"/>
            </w:pPr>
            <w:r>
              <w:t>ECTS minősítés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287B7151" w14:textId="77777777" w:rsidR="00E90958" w:rsidRDefault="00E90958">
            <w:pPr>
              <w:pStyle w:val="adatB"/>
              <w:spacing w:after="0"/>
              <w:jc w:val="center"/>
            </w:pPr>
            <w:r>
              <w:t>Pontszám*</w:t>
            </w:r>
          </w:p>
        </w:tc>
      </w:tr>
      <w:tr w:rsidR="00E90958" w14:paraId="6F3450EA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619075B4" w14:textId="77777777" w:rsidR="00E90958" w:rsidRDefault="00E90958">
            <w:pPr>
              <w:pStyle w:val="adat"/>
              <w:spacing w:after="0"/>
            </w:pPr>
            <w:r>
              <w:t>jeles (5)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E0062EA" w14:textId="77777777" w:rsidR="00E90958" w:rsidRDefault="00E90958">
            <w:pPr>
              <w:pStyle w:val="adat"/>
              <w:spacing w:after="0"/>
            </w:pPr>
            <w:r>
              <w:t>Excellent [A]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6FDF93C1" w14:textId="77777777" w:rsidR="00E90958" w:rsidRDefault="00E90958">
            <w:pPr>
              <w:pStyle w:val="adat"/>
              <w:spacing w:after="0"/>
              <w:jc w:val="center"/>
            </w:pPr>
            <w:r>
              <w:t>≥ 90%</w:t>
            </w:r>
          </w:p>
        </w:tc>
      </w:tr>
      <w:tr w:rsidR="00E90958" w14:paraId="3FA9B91D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45112050" w14:textId="77777777" w:rsidR="00E90958" w:rsidRDefault="00E90958">
            <w:pPr>
              <w:pStyle w:val="adat"/>
              <w:spacing w:after="0"/>
            </w:pPr>
            <w:r>
              <w:t>jeles (5)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D1167EB" w14:textId="77777777" w:rsidR="00E90958" w:rsidRDefault="00E90958">
            <w:pPr>
              <w:pStyle w:val="adat"/>
              <w:spacing w:after="0"/>
            </w:pPr>
            <w:proofErr w:type="spellStart"/>
            <w:r>
              <w:t>Very</w:t>
            </w:r>
            <w:proofErr w:type="spellEnd"/>
            <w:r>
              <w:t xml:space="preserve"> Good [B]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5FCC6774" w14:textId="77777777" w:rsidR="00E90958" w:rsidRDefault="00E90958">
            <w:pPr>
              <w:pStyle w:val="adat"/>
              <w:spacing w:after="0"/>
              <w:jc w:val="center"/>
            </w:pPr>
            <w:r>
              <w:t>85 – 90%</w:t>
            </w:r>
          </w:p>
        </w:tc>
      </w:tr>
      <w:tr w:rsidR="00E90958" w14:paraId="04F315CA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6D2F5D8E" w14:textId="77777777" w:rsidR="00E90958" w:rsidRDefault="00E90958">
            <w:pPr>
              <w:pStyle w:val="adat"/>
              <w:spacing w:after="0"/>
            </w:pPr>
            <w:r>
              <w:t>jó (4)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D25107D" w14:textId="77777777" w:rsidR="00E90958" w:rsidRDefault="00E90958">
            <w:pPr>
              <w:pStyle w:val="adat"/>
              <w:spacing w:after="0"/>
            </w:pPr>
            <w:r>
              <w:t>Good [C]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21F667A6" w14:textId="77777777" w:rsidR="00E90958" w:rsidRDefault="00E90958">
            <w:pPr>
              <w:pStyle w:val="adat"/>
              <w:spacing w:after="0"/>
              <w:jc w:val="center"/>
            </w:pPr>
            <w:r>
              <w:t>72,5 – 85%</w:t>
            </w:r>
          </w:p>
        </w:tc>
      </w:tr>
      <w:tr w:rsidR="00E90958" w14:paraId="5F1B0E42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7C97889F" w14:textId="77777777" w:rsidR="00E90958" w:rsidRDefault="00E90958">
            <w:pPr>
              <w:pStyle w:val="adat"/>
              <w:spacing w:after="0"/>
            </w:pPr>
            <w:r>
              <w:t>közepes (3)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C613C56" w14:textId="77777777" w:rsidR="00E90958" w:rsidRDefault="00E90958">
            <w:pPr>
              <w:pStyle w:val="adat"/>
              <w:spacing w:after="0"/>
            </w:pPr>
            <w:proofErr w:type="spellStart"/>
            <w:r>
              <w:t>Satisfactory</w:t>
            </w:r>
            <w:proofErr w:type="spellEnd"/>
            <w:r>
              <w:t xml:space="preserve"> [D]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1954A3C2" w14:textId="77777777" w:rsidR="00E90958" w:rsidRDefault="00E90958">
            <w:pPr>
              <w:pStyle w:val="adat"/>
              <w:spacing w:after="0"/>
              <w:jc w:val="center"/>
            </w:pPr>
            <w:r>
              <w:t>65 – 72,5%</w:t>
            </w:r>
          </w:p>
        </w:tc>
      </w:tr>
      <w:tr w:rsidR="00E90958" w14:paraId="14C55438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2BFEF071" w14:textId="77777777" w:rsidR="00E90958" w:rsidRDefault="00E90958">
            <w:pPr>
              <w:pStyle w:val="adat"/>
              <w:spacing w:after="0"/>
            </w:pPr>
            <w:r>
              <w:t>elégséges (2)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E5AD931" w14:textId="77777777" w:rsidR="00E90958" w:rsidRDefault="00E90958">
            <w:pPr>
              <w:pStyle w:val="adat"/>
              <w:spacing w:after="0"/>
            </w:pPr>
            <w:proofErr w:type="spellStart"/>
            <w:r>
              <w:t>Pass</w:t>
            </w:r>
            <w:proofErr w:type="spellEnd"/>
            <w:r>
              <w:t xml:space="preserve"> [E]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2E4B2B35" w14:textId="77777777" w:rsidR="00E90958" w:rsidRDefault="00E90958">
            <w:pPr>
              <w:pStyle w:val="adat"/>
              <w:spacing w:after="0"/>
              <w:jc w:val="center"/>
            </w:pPr>
            <w:r>
              <w:t>50 – 65%</w:t>
            </w:r>
          </w:p>
        </w:tc>
      </w:tr>
      <w:tr w:rsidR="00E90958" w14:paraId="02BCCC6B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713C9227" w14:textId="77777777" w:rsidR="00E90958" w:rsidRDefault="00E90958">
            <w:pPr>
              <w:pStyle w:val="adat"/>
              <w:spacing w:after="0"/>
            </w:pPr>
            <w:r>
              <w:t>elégtelen (1)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BBFC9A5" w14:textId="77777777" w:rsidR="00E90958" w:rsidRDefault="00E90958">
            <w:pPr>
              <w:pStyle w:val="adat"/>
              <w:spacing w:after="0"/>
            </w:pPr>
            <w:proofErr w:type="spellStart"/>
            <w:r>
              <w:t>Fail</w:t>
            </w:r>
            <w:proofErr w:type="spellEnd"/>
            <w:r>
              <w:t xml:space="preserve"> [F]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47A792F0" w14:textId="77777777" w:rsidR="00E90958" w:rsidRDefault="00E90958">
            <w:pPr>
              <w:pStyle w:val="adat"/>
              <w:spacing w:after="0"/>
              <w:jc w:val="center"/>
            </w:pPr>
            <w:r>
              <w:t>&lt; 50%</w:t>
            </w:r>
          </w:p>
        </w:tc>
      </w:tr>
      <w:tr w:rsidR="00E90958" w14:paraId="776707B1" w14:textId="77777777" w:rsidTr="00C32375">
        <w:trPr>
          <w:gridAfter w:val="1"/>
          <w:wAfter w:w="33" w:type="dxa"/>
          <w:cantSplit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1FFAE670" w14:textId="77777777" w:rsidR="00E90958" w:rsidRDefault="00E90958">
            <w:pPr>
              <w:pStyle w:val="adat"/>
              <w:spacing w:after="0"/>
              <w:jc w:val="center"/>
            </w:pPr>
            <w:r>
              <w:rPr>
                <w:i/>
                <w:sz w:val="18"/>
                <w:szCs w:val="18"/>
              </w:rPr>
              <w:t>* Az érdemjegyeknél megadott alsó határérték már az adott érdemjegyhez tartozik.</w:t>
            </w:r>
          </w:p>
        </w:tc>
      </w:tr>
    </w:tbl>
    <w:p w14:paraId="469EFA33" w14:textId="77777777" w:rsidR="00E90958" w:rsidRDefault="00E90958">
      <w:pPr>
        <w:pStyle w:val="Cmsor2"/>
      </w:pPr>
      <w:r>
        <w:t xml:space="preserve">Javítás és pótlás </w:t>
      </w:r>
    </w:p>
    <w:p w14:paraId="5BF15BC1" w14:textId="77777777" w:rsidR="00E90958" w:rsidRDefault="00E90958">
      <w:pPr>
        <w:pStyle w:val="Cmsor3"/>
      </w:pPr>
      <w:r>
        <w:t xml:space="preserve">A szorgalmi időszakban végzett részteljesítmény a pótlási időszak végéig – szabályzatban meghatározott </w:t>
      </w:r>
      <w:proofErr w:type="spellStart"/>
      <w:r>
        <w:t>különeljárási</w:t>
      </w:r>
      <w:proofErr w:type="spellEnd"/>
      <w:r>
        <w:t xml:space="preserve"> díj megfizetése mellett – késedelmesen beadható. </w:t>
      </w:r>
    </w:p>
    <w:p w14:paraId="5559E429" w14:textId="77777777" w:rsidR="00E90958" w:rsidRDefault="00E90958">
      <w:pPr>
        <w:pStyle w:val="Cmsor2"/>
      </w:pPr>
      <w:r>
        <w:t xml:space="preserve">A tantárgy elvégzéséhez szükséges tanulmányi munka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3402"/>
      </w:tblGrid>
      <w:tr w:rsidR="00E90958" w14:paraId="41EC9D87" w14:textId="77777777">
        <w:trPr>
          <w:cantSplit/>
          <w:tblHeader/>
        </w:trPr>
        <w:tc>
          <w:tcPr>
            <w:tcW w:w="6804" w:type="dxa"/>
            <w:shd w:val="clear" w:color="auto" w:fill="auto"/>
            <w:vAlign w:val="center"/>
          </w:tcPr>
          <w:p w14:paraId="7492EC0E" w14:textId="77777777" w:rsidR="00E90958" w:rsidRDefault="00881C74">
            <w:pPr>
              <w:pStyle w:val="adatB"/>
              <w:spacing w:after="0"/>
            </w:pPr>
            <w:r w:rsidRPr="00D17A66">
              <w:t>tevékenység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76DC42" w14:textId="77777777" w:rsidR="00E90958" w:rsidRDefault="00E90958">
            <w:pPr>
              <w:pStyle w:val="adatB"/>
              <w:spacing w:after="0"/>
              <w:jc w:val="center"/>
            </w:pPr>
            <w:r>
              <w:t>óra / félév</w:t>
            </w:r>
          </w:p>
        </w:tc>
      </w:tr>
      <w:tr w:rsidR="00E90958" w14:paraId="2AD7736E" w14:textId="77777777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2D641DCF" w14:textId="77777777" w:rsidR="00E90958" w:rsidRDefault="00E90958">
            <w:pPr>
              <w:pStyle w:val="adat"/>
              <w:spacing w:after="0"/>
            </w:pPr>
            <w:r>
              <w:t>részvétel a kontakt tanórákon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4D858E6" w14:textId="77777777" w:rsidR="00E90958" w:rsidRDefault="00E90958">
            <w:pPr>
              <w:pStyle w:val="adat"/>
              <w:spacing w:after="0"/>
              <w:jc w:val="center"/>
            </w:pPr>
            <w:r>
              <w:t>12x2=24</w:t>
            </w:r>
          </w:p>
        </w:tc>
      </w:tr>
      <w:tr w:rsidR="00E90958" w14:paraId="52335453" w14:textId="77777777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267410D0" w14:textId="77777777" w:rsidR="00E90958" w:rsidRDefault="00E90958">
            <w:pPr>
              <w:pStyle w:val="adat"/>
              <w:spacing w:after="0"/>
            </w:pPr>
            <w:r>
              <w:t>felkészülés a teljesítményértékelésekre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B5CAD6" w14:textId="77777777" w:rsidR="00E90958" w:rsidRDefault="00E90958">
            <w:pPr>
              <w:pStyle w:val="adat"/>
              <w:spacing w:after="0"/>
              <w:jc w:val="center"/>
            </w:pPr>
            <w:r>
              <w:t>1x8=8</w:t>
            </w:r>
          </w:p>
        </w:tc>
      </w:tr>
      <w:tr w:rsidR="00E90958" w14:paraId="1C6D59C3" w14:textId="77777777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1636D32A" w14:textId="77777777" w:rsidR="00E90958" w:rsidRDefault="00E90958" w:rsidP="003B7B2B">
            <w:pPr>
              <w:pStyle w:val="adat"/>
              <w:spacing w:after="0"/>
            </w:pPr>
            <w:r>
              <w:t>kijelölt tananyag önálló elsajátítása / vizsgafelkészülés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4FB205" w14:textId="77777777" w:rsidR="00E90958" w:rsidRDefault="00E90958">
            <w:pPr>
              <w:pStyle w:val="adat"/>
              <w:spacing w:after="0"/>
              <w:jc w:val="center"/>
            </w:pPr>
            <w:r>
              <w:t>28</w:t>
            </w:r>
          </w:p>
        </w:tc>
      </w:tr>
      <w:tr w:rsidR="00E90958" w14:paraId="319339B3" w14:textId="77777777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2A194F8E" w14:textId="77777777" w:rsidR="00E90958" w:rsidRDefault="00E90958">
            <w:pPr>
              <w:pStyle w:val="adat"/>
              <w:spacing w:after="0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80DB987" w14:textId="77777777" w:rsidR="00E90958" w:rsidRDefault="00E90958">
            <w:pPr>
              <w:pStyle w:val="adatB"/>
              <w:spacing w:after="0"/>
              <w:jc w:val="center"/>
            </w:pPr>
            <w:r>
              <w:t>∑ 60</w:t>
            </w:r>
          </w:p>
        </w:tc>
      </w:tr>
    </w:tbl>
    <w:p w14:paraId="781950B4" w14:textId="77777777" w:rsidR="00E90958" w:rsidRDefault="00E90958">
      <w:pPr>
        <w:pStyle w:val="Cmsor2"/>
      </w:pPr>
      <w:r>
        <w:t>Jóváhagyás és érvényesség</w:t>
      </w:r>
    </w:p>
    <w:p w14:paraId="7E3A10EF" w14:textId="152B8977" w:rsidR="00E90958" w:rsidRDefault="00E90958">
      <w:pPr>
        <w:pStyle w:val="adat"/>
      </w:pPr>
      <w:r w:rsidRPr="007A313D">
        <w:t>Jóváhagyta az Építészmérnöki Kar Tanácsa, érvényesség kezdete 201</w:t>
      </w:r>
      <w:r w:rsidR="002740FD" w:rsidRPr="007A313D">
        <w:t xml:space="preserve">8. </w:t>
      </w:r>
      <w:r w:rsidR="00763CE2">
        <w:t>május 30.</w:t>
      </w:r>
    </w:p>
    <w:sectPr w:rsidR="00E90958">
      <w:footerReference w:type="default" r:id="rId8"/>
      <w:pgSz w:w="11906" w:h="16838"/>
      <w:pgMar w:top="567" w:right="851" w:bottom="766" w:left="851" w:header="708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DD4BF" w14:textId="77777777" w:rsidR="00145D55" w:rsidRDefault="00145D55">
      <w:pPr>
        <w:spacing w:after="0" w:line="240" w:lineRule="auto"/>
      </w:pPr>
      <w:r>
        <w:separator/>
      </w:r>
    </w:p>
  </w:endnote>
  <w:endnote w:type="continuationSeparator" w:id="0">
    <w:p w14:paraId="1F85EBFC" w14:textId="77777777" w:rsidR="00145D55" w:rsidRDefault="0014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35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3F818" w14:textId="77777777" w:rsidR="00E90958" w:rsidRDefault="00E909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3BD94" w14:textId="77777777" w:rsidR="00145D55" w:rsidRDefault="00145D55">
      <w:pPr>
        <w:spacing w:after="0" w:line="240" w:lineRule="auto"/>
      </w:pPr>
      <w:r>
        <w:separator/>
      </w:r>
    </w:p>
  </w:footnote>
  <w:footnote w:type="continuationSeparator" w:id="0">
    <w:p w14:paraId="14C27448" w14:textId="77777777" w:rsidR="00145D55" w:rsidRDefault="00145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2.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2.%3.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363"/>
    <w:rsid w:val="000A3A5F"/>
    <w:rsid w:val="00145D55"/>
    <w:rsid w:val="00153B3C"/>
    <w:rsid w:val="002740FD"/>
    <w:rsid w:val="002B6DD7"/>
    <w:rsid w:val="00305969"/>
    <w:rsid w:val="0032751E"/>
    <w:rsid w:val="003B7B2B"/>
    <w:rsid w:val="00551363"/>
    <w:rsid w:val="005A04A8"/>
    <w:rsid w:val="00653E55"/>
    <w:rsid w:val="007207D8"/>
    <w:rsid w:val="00743062"/>
    <w:rsid w:val="00763CE2"/>
    <w:rsid w:val="007A313D"/>
    <w:rsid w:val="0084755C"/>
    <w:rsid w:val="00881C74"/>
    <w:rsid w:val="008D7DF5"/>
    <w:rsid w:val="00997D7C"/>
    <w:rsid w:val="009B0A40"/>
    <w:rsid w:val="009E779A"/>
    <w:rsid w:val="00A9693F"/>
    <w:rsid w:val="00C32375"/>
    <w:rsid w:val="00DE48C0"/>
    <w:rsid w:val="00E71981"/>
    <w:rsid w:val="00E90958"/>
    <w:rsid w:val="00EB05B0"/>
    <w:rsid w:val="00F6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F97567"/>
  <w15:docId w15:val="{8EE4BE1E-88AE-43B7-ABD1-761A805C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  <w:spacing w:after="40" w:line="100" w:lineRule="atLeast"/>
      <w:jc w:val="both"/>
    </w:pPr>
    <w:rPr>
      <w:rFonts w:ascii="Segoe UI" w:eastAsia="SimSun" w:hAnsi="Segoe UI" w:cs="Segoe UI"/>
      <w:sz w:val="22"/>
      <w:szCs w:val="22"/>
      <w:lang w:eastAsia="ar-SA"/>
    </w:rPr>
  </w:style>
  <w:style w:type="paragraph" w:styleId="Cmsor1">
    <w:name w:val="heading 1"/>
    <w:basedOn w:val="Norml"/>
    <w:next w:val="Szvegtrzs"/>
    <w:uiPriority w:val="9"/>
    <w:qFormat/>
    <w:pPr>
      <w:keepNext/>
      <w:keepLines/>
      <w:numPr>
        <w:numId w:val="3"/>
      </w:numPr>
      <w:shd w:val="clear" w:color="auto" w:fill="D9D9D9"/>
      <w:spacing w:before="180" w:after="60"/>
      <w:outlineLvl w:val="0"/>
    </w:pPr>
    <w:rPr>
      <w:rFonts w:ascii="Cambria" w:hAnsi="Cambria" w:cs="font352"/>
      <w:b/>
      <w:caps/>
      <w:szCs w:val="32"/>
    </w:rPr>
  </w:style>
  <w:style w:type="paragraph" w:styleId="Cmsor2">
    <w:name w:val="heading 2"/>
    <w:basedOn w:val="Norml"/>
    <w:next w:val="Szvegtrzs"/>
    <w:uiPriority w:val="9"/>
    <w:qFormat/>
    <w:pPr>
      <w:keepNext/>
      <w:keepLines/>
      <w:numPr>
        <w:ilvl w:val="1"/>
        <w:numId w:val="3"/>
      </w:numPr>
      <w:pBdr>
        <w:bottom w:val="single" w:sz="4" w:space="1" w:color="000000"/>
      </w:pBdr>
      <w:spacing w:before="120" w:after="0"/>
      <w:jc w:val="left"/>
      <w:outlineLvl w:val="1"/>
    </w:pPr>
    <w:rPr>
      <w:rFonts w:ascii="Cambria" w:hAnsi="Cambria" w:cs="font352"/>
      <w:b/>
      <w:i/>
      <w:szCs w:val="26"/>
    </w:rPr>
  </w:style>
  <w:style w:type="paragraph" w:styleId="Cmsor3">
    <w:name w:val="heading 3"/>
    <w:basedOn w:val="Norml"/>
    <w:next w:val="Szvegtrzs"/>
    <w:uiPriority w:val="9"/>
    <w:qFormat/>
    <w:pPr>
      <w:numPr>
        <w:ilvl w:val="2"/>
        <w:numId w:val="3"/>
      </w:numPr>
      <w:spacing w:after="0"/>
      <w:outlineLvl w:val="2"/>
    </w:pPr>
    <w:rPr>
      <w:rFonts w:cs="font352"/>
      <w:szCs w:val="24"/>
    </w:rPr>
  </w:style>
  <w:style w:type="paragraph" w:styleId="Cmsor4">
    <w:name w:val="heading 4"/>
    <w:basedOn w:val="Norml"/>
    <w:next w:val="Szvegtrzs"/>
    <w:uiPriority w:val="9"/>
    <w:qFormat/>
    <w:pPr>
      <w:keepLines/>
      <w:numPr>
        <w:ilvl w:val="3"/>
        <w:numId w:val="3"/>
      </w:numPr>
      <w:spacing w:after="0"/>
      <w:jc w:val="left"/>
      <w:outlineLvl w:val="3"/>
    </w:pPr>
    <w:rPr>
      <w:rFonts w:cs="font352"/>
      <w:iCs/>
    </w:rPr>
  </w:style>
  <w:style w:type="paragraph" w:styleId="Cmsor5">
    <w:name w:val="heading 5"/>
    <w:basedOn w:val="Norml"/>
    <w:next w:val="Szvegtrzs"/>
    <w:uiPriority w:val="9"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="Cambria" w:hAnsi="Cambria" w:cs="font352"/>
      <w:color w:val="2E74B5"/>
    </w:rPr>
  </w:style>
  <w:style w:type="paragraph" w:styleId="Cmsor6">
    <w:name w:val="heading 6"/>
    <w:basedOn w:val="Norml"/>
    <w:next w:val="Szvegtrzs"/>
    <w:uiPriority w:val="9"/>
    <w:qFormat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hAnsi="Cambria" w:cs="font352"/>
      <w:color w:val="1F4D78"/>
    </w:rPr>
  </w:style>
  <w:style w:type="paragraph" w:styleId="Cmsor7">
    <w:name w:val="heading 7"/>
    <w:basedOn w:val="Norml"/>
    <w:next w:val="Szvegtrzs"/>
    <w:uiPriority w:val="9"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hAnsi="Cambria" w:cs="font352"/>
      <w:i/>
      <w:iCs/>
      <w:color w:val="1F4D78"/>
    </w:rPr>
  </w:style>
  <w:style w:type="paragraph" w:styleId="Cmsor8">
    <w:name w:val="heading 8"/>
    <w:basedOn w:val="Norml"/>
    <w:next w:val="Szvegtrzs"/>
    <w:uiPriority w:val="9"/>
    <w:qFormat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hAnsi="Cambria" w:cs="font352"/>
      <w:color w:val="272727"/>
      <w:sz w:val="21"/>
      <w:szCs w:val="21"/>
    </w:rPr>
  </w:style>
  <w:style w:type="paragraph" w:styleId="Cmsor9">
    <w:name w:val="heading 9"/>
    <w:basedOn w:val="Norml"/>
    <w:next w:val="Szvegtrzs"/>
    <w:uiPriority w:val="9"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hAnsi="Cambria" w:cs="font352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CmChar">
    <w:name w:val="Cím Char"/>
    <w:rPr>
      <w:rFonts w:ascii="Cambria" w:hAnsi="Cambria" w:cs="font352"/>
      <w:b/>
      <w:caps/>
      <w:spacing w:val="-10"/>
      <w:kern w:val="1"/>
      <w:sz w:val="24"/>
      <w:szCs w:val="56"/>
    </w:rPr>
  </w:style>
  <w:style w:type="character" w:customStyle="1" w:styleId="Cmsor1Char">
    <w:name w:val="Címsor 1 Char"/>
    <w:rPr>
      <w:rFonts w:ascii="Cambria" w:hAnsi="Cambria" w:cs="font352"/>
      <w:b/>
      <w:caps/>
      <w:szCs w:val="32"/>
    </w:rPr>
  </w:style>
  <w:style w:type="character" w:customStyle="1" w:styleId="Cmsor2Char">
    <w:name w:val="Címsor 2 Char"/>
    <w:rPr>
      <w:rFonts w:ascii="Cambria" w:hAnsi="Cambria" w:cs="font352"/>
      <w:b/>
      <w:i/>
      <w:szCs w:val="26"/>
    </w:rPr>
  </w:style>
  <w:style w:type="character" w:customStyle="1" w:styleId="Cmsor3Char">
    <w:name w:val="Címsor 3 Char"/>
    <w:rPr>
      <w:rFonts w:cs="font352"/>
      <w:szCs w:val="24"/>
    </w:rPr>
  </w:style>
  <w:style w:type="character" w:customStyle="1" w:styleId="Cmsor4Char">
    <w:name w:val="Címsor 4 Char"/>
    <w:rPr>
      <w:rFonts w:cs="font352"/>
      <w:iCs/>
    </w:rPr>
  </w:style>
  <w:style w:type="character" w:customStyle="1" w:styleId="Cmsor5Char">
    <w:name w:val="Címsor 5 Char"/>
    <w:rPr>
      <w:rFonts w:ascii="Cambria" w:hAnsi="Cambria" w:cs="font352"/>
      <w:color w:val="2E74B5"/>
      <w:sz w:val="24"/>
    </w:rPr>
  </w:style>
  <w:style w:type="character" w:customStyle="1" w:styleId="Cmsor6Char">
    <w:name w:val="Címsor 6 Char"/>
    <w:rPr>
      <w:rFonts w:ascii="Cambria" w:hAnsi="Cambria" w:cs="font352"/>
      <w:color w:val="1F4D78"/>
      <w:sz w:val="24"/>
    </w:rPr>
  </w:style>
  <w:style w:type="character" w:customStyle="1" w:styleId="Cmsor7Char">
    <w:name w:val="Címsor 7 Char"/>
    <w:rPr>
      <w:rFonts w:ascii="Cambria" w:hAnsi="Cambria" w:cs="font352"/>
      <w:i/>
      <w:iCs/>
      <w:color w:val="1F4D78"/>
      <w:sz w:val="24"/>
    </w:rPr>
  </w:style>
  <w:style w:type="character" w:customStyle="1" w:styleId="Cmsor8Char">
    <w:name w:val="Címsor 8 Char"/>
    <w:rPr>
      <w:rFonts w:ascii="Cambria" w:hAnsi="Cambria" w:cs="font352"/>
      <w:color w:val="272727"/>
      <w:sz w:val="21"/>
      <w:szCs w:val="21"/>
    </w:rPr>
  </w:style>
  <w:style w:type="character" w:customStyle="1" w:styleId="Cmsor9Char">
    <w:name w:val="Címsor 9 Char"/>
    <w:rPr>
      <w:rFonts w:ascii="Cambria" w:hAnsi="Cambria" w:cs="font352"/>
      <w:i/>
      <w:iCs/>
      <w:color w:val="272727"/>
      <w:sz w:val="21"/>
      <w:szCs w:val="21"/>
    </w:rPr>
  </w:style>
  <w:style w:type="character" w:styleId="Hiperhivatkozs">
    <w:name w:val="Hyperlink"/>
    <w:rPr>
      <w:i w:val="0"/>
      <w:caps w:val="0"/>
      <w:smallCaps w:val="0"/>
      <w:color w:val="00000A"/>
      <w:u w:val="none"/>
    </w:rPr>
  </w:style>
  <w:style w:type="character" w:customStyle="1" w:styleId="szovegChar">
    <w:name w:val="szoveg Char"/>
    <w:rPr>
      <w:rFonts w:ascii="Times New Roman" w:eastAsia="Times New Roman" w:hAnsi="Times New Roman" w:cs="Times New Roman"/>
      <w:sz w:val="20"/>
      <w:szCs w:val="24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</w:rPr>
  </w:style>
  <w:style w:type="character" w:customStyle="1" w:styleId="AlcmChar">
    <w:name w:val="Alcím Char"/>
    <w:rPr>
      <w:rFonts w:ascii="Cambria" w:hAnsi="Cambria" w:cs="font352"/>
      <w:color w:val="5A5A5A"/>
      <w:spacing w:val="15"/>
    </w:rPr>
  </w:style>
  <w:style w:type="character" w:customStyle="1" w:styleId="Helyrzszveg1">
    <w:name w:val="Helyőrző szöveg1"/>
    <w:rPr>
      <w:color w:val="808080"/>
    </w:rPr>
  </w:style>
  <w:style w:type="character" w:customStyle="1" w:styleId="lfejChar">
    <w:name w:val="Élőfej Char"/>
    <w:rPr>
      <w:rFonts w:cs="Segoe UI"/>
    </w:rPr>
  </w:style>
  <w:style w:type="character" w:customStyle="1" w:styleId="llbChar">
    <w:name w:val="Élőláb Char"/>
    <w:rPr>
      <w:rFonts w:cs="Segoe UI"/>
      <w:sz w:val="18"/>
      <w:szCs w:val="18"/>
    </w:rPr>
  </w:style>
  <w:style w:type="character" w:customStyle="1" w:styleId="adatChar">
    <w:name w:val="_adat Char"/>
    <w:rPr>
      <w:rFonts w:cs="Segoe UI"/>
    </w:rPr>
  </w:style>
  <w:style w:type="character" w:customStyle="1" w:styleId="adatBChar">
    <w:name w:val="_adat_B Char"/>
    <w:rPr>
      <w:rFonts w:cs="Segoe UI"/>
      <w:b/>
    </w:rPr>
  </w:style>
  <w:style w:type="character" w:customStyle="1" w:styleId="adatC">
    <w:name w:val="_adat_C"/>
    <w:rPr>
      <w:rFonts w:ascii="Courier New" w:hAnsi="Courier New" w:cs="Courier New"/>
      <w:b/>
    </w:rPr>
  </w:style>
  <w:style w:type="character" w:customStyle="1" w:styleId="Megemlts1">
    <w:name w:val="Megemlítés1"/>
    <w:rPr>
      <w:color w:val="2B579A"/>
    </w:rPr>
  </w:style>
  <w:style w:type="character" w:customStyle="1" w:styleId="ListLabel1">
    <w:name w:val="ListLabel 1"/>
    <w:rPr>
      <w:rFonts w:cs="Courier New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pPr>
      <w:spacing w:after="0"/>
      <w:jc w:val="left"/>
    </w:pPr>
    <w:rPr>
      <w:rFonts w:ascii="Cambria" w:hAnsi="Cambria" w:cs="font352"/>
      <w:b/>
      <w:bCs/>
      <w:caps/>
      <w:spacing w:val="-10"/>
      <w:kern w:val="1"/>
      <w:sz w:val="24"/>
      <w:szCs w:val="56"/>
    </w:rPr>
  </w:style>
  <w:style w:type="paragraph" w:styleId="Alcm">
    <w:name w:val="Subtitle"/>
    <w:basedOn w:val="Norml"/>
    <w:next w:val="Szvegtrzs"/>
    <w:qFormat/>
    <w:pPr>
      <w:spacing w:after="160"/>
      <w:jc w:val="left"/>
    </w:pPr>
    <w:rPr>
      <w:rFonts w:ascii="Cambria" w:hAnsi="Cambria" w:cs="font352"/>
      <w:i/>
      <w:iCs/>
      <w:color w:val="5A5A5A"/>
      <w:spacing w:val="15"/>
      <w:sz w:val="28"/>
      <w:szCs w:val="28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listaszoveg">
    <w:name w:val="listaszoveg"/>
    <w:basedOn w:val="Norml"/>
    <w:pPr>
      <w:tabs>
        <w:tab w:val="left" w:pos="567"/>
      </w:tabs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pPr>
      <w:keepNext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Buborkszveg1">
    <w:name w:val="Buborékszöveg1"/>
    <w:basedOn w:val="Norml"/>
    <w:pPr>
      <w:spacing w:after="0"/>
    </w:pPr>
    <w:rPr>
      <w:sz w:val="18"/>
      <w:szCs w:val="18"/>
    </w:rPr>
  </w:style>
  <w:style w:type="paragraph" w:customStyle="1" w:styleId="torzsszoveg">
    <w:name w:val="torzsszoveg"/>
    <w:basedOn w:val="Norml"/>
    <w:pPr>
      <w:spacing w:before="57" w:after="0" w:line="320" w:lineRule="atLeast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customStyle="1" w:styleId="FcmI">
    <w:name w:val="_Főcím I"/>
    <w:basedOn w:val="Cm"/>
    <w:pPr>
      <w:keepNext/>
      <w:tabs>
        <w:tab w:val="num" w:pos="0"/>
      </w:tabs>
      <w:spacing w:before="180" w:after="60"/>
      <w:ind w:left="284" w:hanging="284"/>
      <w:jc w:val="center"/>
      <w:outlineLvl w:val="0"/>
    </w:pPr>
    <w:rPr>
      <w:sz w:val="28"/>
    </w:rPr>
  </w:style>
  <w:style w:type="paragraph" w:customStyle="1" w:styleId="Fcm">
    <w:name w:val="_Főcím"/>
    <w:basedOn w:val="Cm"/>
    <w:pPr>
      <w:pBdr>
        <w:bottom w:val="single" w:sz="4" w:space="1" w:color="000000"/>
      </w:pBdr>
      <w:jc w:val="center"/>
    </w:pPr>
    <w:rPr>
      <w:sz w:val="32"/>
    </w:rPr>
  </w:style>
  <w:style w:type="paragraph" w:customStyle="1" w:styleId="adat">
    <w:name w:val="_adat"/>
    <w:basedOn w:val="Norml"/>
    <w:qFormat/>
    <w:pPr>
      <w:ind w:left="709" w:right="140"/>
      <w:jc w:val="left"/>
    </w:pPr>
  </w:style>
  <w:style w:type="paragraph" w:customStyle="1" w:styleId="adatB">
    <w:name w:val="_adat_B"/>
    <w:basedOn w:val="adat"/>
    <w:qFormat/>
    <w:rPr>
      <w:b/>
    </w:rPr>
  </w:style>
  <w:style w:type="paragraph" w:customStyle="1" w:styleId="NormlWeb1">
    <w:name w:val="Normál (Web)1"/>
    <w:basedOn w:val="Norml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  <w:spacing w:after="0"/>
    </w:pPr>
  </w:style>
  <w:style w:type="paragraph" w:styleId="llb">
    <w:name w:val="footer"/>
    <w:basedOn w:val="Norml"/>
    <w:pPr>
      <w:suppressLineNumbers/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A9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A9693F"/>
    <w:rPr>
      <w:rFonts w:ascii="Tahoma" w:eastAsia="SimSun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653E55"/>
    <w:pPr>
      <w:suppressAutoHyphens w:val="0"/>
      <w:spacing w:line="240" w:lineRule="auto"/>
      <w:ind w:left="720"/>
      <w:contextualSpacing/>
    </w:pPr>
    <w:rPr>
      <w:rFonts w:asciiTheme="minorHAnsi" w:eastAsiaTheme="minorHAnsi" w:hAnsiTheme="minorHAnsi" w:cstheme="minorHAnsi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2B6D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B6D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6DD7"/>
    <w:rPr>
      <w:rFonts w:ascii="Segoe UI" w:eastAsia="SimSun" w:hAnsi="Segoe UI" w:cs="Segoe UI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6D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6DD7"/>
    <w:rPr>
      <w:rFonts w:ascii="Segoe UI" w:eastAsia="SimSun" w:hAnsi="Segoe UI" w:cs="Segoe UI"/>
      <w:b/>
      <w:bCs/>
      <w:lang w:eastAsia="ar-SA"/>
    </w:rPr>
  </w:style>
  <w:style w:type="table" w:styleId="Rcsostblzat">
    <w:name w:val="Table Grid"/>
    <w:basedOn w:val="Normltblzat"/>
    <w:rsid w:val="00997D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D83AFDF6A34BF9B76D0C24131EB7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4FB3A-B7FF-4297-951B-DDB2B838950F}"/>
      </w:docPartPr>
      <w:docPartBody>
        <w:p w:rsidR="00777388" w:rsidRDefault="002236FB" w:rsidP="002236FB">
          <w:pPr>
            <w:pStyle w:val="26D83AFDF6A34BF9B76D0C24131EB75C"/>
          </w:pPr>
          <w:r>
            <w:rPr>
              <w:rStyle w:val="Helyrzszveg"/>
            </w:rPr>
            <w:t>sd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35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FB"/>
    <w:rsid w:val="000735F6"/>
    <w:rsid w:val="002236FB"/>
    <w:rsid w:val="002668DC"/>
    <w:rsid w:val="00777388"/>
    <w:rsid w:val="00BA728D"/>
    <w:rsid w:val="00F3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236FB"/>
    <w:rPr>
      <w:color w:val="808080"/>
    </w:rPr>
  </w:style>
  <w:style w:type="paragraph" w:customStyle="1" w:styleId="26D83AFDF6A34BF9B76D0C24131EB75C">
    <w:name w:val="26D83AFDF6A34BF9B76D0C24131EB75C"/>
    <w:rsid w:val="00223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1062</Words>
  <Characters>7331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urban</cp:lastModifiedBy>
  <cp:revision>16</cp:revision>
  <cp:lastPrinted>2016-04-18T10:21:00Z</cp:lastPrinted>
  <dcterms:created xsi:type="dcterms:W3CDTF">2017-10-30T03:11:00Z</dcterms:created>
  <dcterms:modified xsi:type="dcterms:W3CDTF">2018-05-24T20:27:00Z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BME GPK EGR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