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857EFF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D80DB4">
            <w:t>Tanszéki terv 3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rFonts w:ascii="Segoe UI" w:hAnsi="Segoe UI" w:cs="Segoe UI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r w:rsidR="00D80DB4" w:rsidRPr="00D80DB4">
            <w:rPr>
              <w:rFonts w:ascii="Segoe UI" w:hAnsi="Segoe UI" w:cs="Segoe UI"/>
            </w:rPr>
            <w:t>Departmental Design 3</w:t>
          </w:r>
        </w:sdtContent>
      </w:sdt>
    </w:p>
    <w:p w:rsidR="00A91CB2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C26F2F" w:rsidRPr="00DB5318" w:rsidRDefault="00C26F2F" w:rsidP="00C26F2F">
      <w:pPr>
        <w:ind w:left="567" w:firstLine="141"/>
      </w:pPr>
      <w:r w:rsidRPr="00DB5318">
        <w:rPr>
          <w:rFonts w:ascii="Segoe UI" w:hAnsi="Segoe UI" w:cs="Segoe UI"/>
        </w:rPr>
        <w:t>BMEEPLAT</w:t>
      </w:r>
      <w:r w:rsidR="00C60C87" w:rsidRPr="00DB5318">
        <w:rPr>
          <w:rFonts w:ascii="Segoe UI" w:hAnsi="Segoe UI" w:cs="Segoe UI"/>
        </w:rPr>
        <w:t>M1</w:t>
      </w:r>
      <w:r w:rsidRPr="00DB5318">
        <w:rPr>
          <w:rFonts w:ascii="Segoe UI" w:hAnsi="Segoe UI" w:cs="Segoe UI"/>
        </w:rPr>
        <w:t>11</w:t>
      </w:r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857EFF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D80DB4" w:rsidP="0023236F">
            <w:pPr>
              <w:pStyle w:val="adat"/>
            </w:pPr>
            <w:r>
              <w:t>8</w:t>
            </w:r>
          </w:p>
        </w:tc>
        <w:tc>
          <w:tcPr>
            <w:tcW w:w="3399" w:type="dxa"/>
            <w:vAlign w:val="center"/>
          </w:tcPr>
          <w:p w:rsidR="00C621EB" w:rsidRPr="00F67750" w:rsidRDefault="00C26F2F" w:rsidP="0084442B">
            <w:pPr>
              <w:pStyle w:val="adat"/>
            </w:pPr>
            <w:r>
              <w:t>önálló</w:t>
            </w:r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857EFF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D80DB4">
            <w:t>félévközi érdemjegy (f)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D80DB4" w:rsidP="008B7B2B">
      <w:pPr>
        <w:pStyle w:val="adat"/>
      </w:pPr>
      <w:r>
        <w:t>8</w:t>
      </w:r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857EFF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D80DB4">
                  <w:t>Varga Tamás DLA</w:t>
                </w:r>
              </w:sdtContent>
            </w:sdt>
          </w:p>
          <w:p w:rsidR="00A06CB9" w:rsidRPr="0023236F" w:rsidRDefault="00857EFF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857EFF" w:rsidP="00C26F2F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D80DB4">
                  <w:t>varga.tamas@lako.</w:t>
                </w:r>
                <w:r w:rsidR="005F4563">
                  <w:t>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8B27BE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8B27BE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857EFF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D80DB4">
            <w:t>Lakóépülettervezési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C26F2F" w:rsidP="001F46EB">
          <w:pPr>
            <w:pStyle w:val="adat"/>
          </w:pPr>
          <w:r w:rsidRPr="00C26F2F">
            <w:t>http://tt3-lako.blogspot.hu/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857EFF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bookmarkStart w:id="0" w:name="_GoBack" w:displacedByCustomXml="prev"/>
        <w:p w:rsidR="00330053" w:rsidRPr="00DB5318" w:rsidRDefault="00330053" w:rsidP="00330053">
          <w:pPr>
            <w:pStyle w:val="adat"/>
          </w:pPr>
          <w:r w:rsidRPr="00DB5318">
            <w:t>Kötelező az alábbi képzéseken:</w:t>
          </w:r>
        </w:p>
        <w:p w:rsidR="00C60C87" w:rsidRPr="00DB5318" w:rsidRDefault="00B83161" w:rsidP="00C60C87">
          <w:pPr>
            <w:pStyle w:val="Cmsor4"/>
          </w:pPr>
          <w:r w:rsidRPr="00DB5318">
            <w:rPr>
              <w:rStyle w:val="adatC"/>
            </w:rPr>
            <w:t>3N-M</w:t>
          </w:r>
          <w:r w:rsidR="00C60C87" w:rsidRPr="00DB5318">
            <w:rPr>
              <w:rStyle w:val="adatC"/>
            </w:rPr>
            <w:t>EE</w:t>
          </w:r>
          <w:r w:rsidRPr="00DB5318">
            <w:t xml:space="preserve"> </w:t>
          </w:r>
          <w:r w:rsidR="00CD605B" w:rsidRPr="00DB5318">
            <w:t xml:space="preserve">   </w:t>
          </w:r>
          <w:r w:rsidRPr="00DB5318">
            <w:t xml:space="preserve">● </w:t>
          </w:r>
          <w:r w:rsidR="00C60C87" w:rsidRPr="00DB5318">
            <w:t>Építészmérnöki nappali osztatlan mesterképzés</w:t>
          </w:r>
        </w:p>
        <w:p w:rsidR="00B83161" w:rsidRPr="00DB5318" w:rsidRDefault="00C60C87" w:rsidP="00C60C87">
          <w:pPr>
            <w:pStyle w:val="Cmsor4"/>
            <w:numPr>
              <w:ilvl w:val="0"/>
              <w:numId w:val="0"/>
            </w:numPr>
            <w:ind w:left="1842"/>
          </w:pPr>
          <w:r w:rsidRPr="00DB5318">
            <w:t xml:space="preserve">   </w:t>
          </w:r>
          <w:r w:rsidRPr="00DB5318">
            <w:tab/>
          </w:r>
          <w:r w:rsidR="00CD605B" w:rsidRPr="00DB5318">
            <w:t xml:space="preserve">   </w:t>
          </w:r>
          <w:r w:rsidRPr="00DB5318">
            <w:t xml:space="preserve"> Építészeti tervezés és belsőépítészet specializáció magyar nyelven </w:t>
          </w:r>
          <w:r w:rsidR="00906BB1" w:rsidRPr="00DB5318">
            <w:t xml:space="preserve">● </w:t>
          </w:r>
          <w:r w:rsidRPr="00DB5318">
            <w:t>1</w:t>
          </w:r>
          <w:r w:rsidR="000F55F0" w:rsidRPr="00DB5318">
            <w:t>. félév</w:t>
          </w:r>
        </w:p>
        <w:p w:rsidR="00C60C87" w:rsidRPr="00DB5318" w:rsidRDefault="00B83161" w:rsidP="00C60C87">
          <w:pPr>
            <w:pStyle w:val="Cmsor4"/>
          </w:pPr>
          <w:r w:rsidRPr="00DB5318">
            <w:rPr>
              <w:rStyle w:val="adatC"/>
            </w:rPr>
            <w:t>3</w:t>
          </w:r>
          <w:r w:rsidR="00C60C87" w:rsidRPr="00DB5318">
            <w:rPr>
              <w:rStyle w:val="adatC"/>
            </w:rPr>
            <w:t>NAMEE</w:t>
          </w:r>
          <w:r w:rsidRPr="00DB5318">
            <w:t xml:space="preserve"> </w:t>
          </w:r>
          <w:r w:rsidR="00CD605B" w:rsidRPr="00DB5318">
            <w:t xml:space="preserve">   </w:t>
          </w:r>
          <w:r w:rsidRPr="00DB5318">
            <w:t xml:space="preserve">● </w:t>
          </w:r>
          <w:r w:rsidR="00C60C87" w:rsidRPr="00DB5318">
            <w:t>Építészmérnöki nappali osztatlan mesterképzés</w:t>
          </w:r>
        </w:p>
        <w:p w:rsidR="00B83161" w:rsidRPr="00DB5318" w:rsidRDefault="00C60C87" w:rsidP="00C60C87">
          <w:pPr>
            <w:pStyle w:val="Cmsor4"/>
            <w:numPr>
              <w:ilvl w:val="0"/>
              <w:numId w:val="0"/>
            </w:numPr>
            <w:ind w:left="1842" w:firstLine="282"/>
          </w:pPr>
          <w:r w:rsidRPr="00DB5318">
            <w:t xml:space="preserve"> </w:t>
          </w:r>
          <w:r w:rsidR="00CD605B" w:rsidRPr="00DB5318">
            <w:t xml:space="preserve">   </w:t>
          </w:r>
          <w:r w:rsidRPr="00DB5318">
            <w:t>Építészeti tervezés és belsőépítészet specializáció angol nyelven</w:t>
          </w:r>
          <w:r w:rsidR="000F55F0" w:rsidRPr="00DB5318">
            <w:t xml:space="preserve">● </w:t>
          </w:r>
          <w:r w:rsidRPr="00DB5318">
            <w:t>1</w:t>
          </w:r>
          <w:r w:rsidR="000F55F0" w:rsidRPr="00DB5318">
            <w:t>. félév</w:t>
          </w:r>
        </w:p>
        <w:p w:rsidR="00C60C87" w:rsidRPr="00DB5318" w:rsidRDefault="00C60C87" w:rsidP="00C60C87">
          <w:pPr>
            <w:pStyle w:val="Cmsor4"/>
          </w:pPr>
          <w:r w:rsidRPr="00DB5318">
            <w:rPr>
              <w:rStyle w:val="adatC"/>
            </w:rPr>
            <w:t>3N-MEV</w:t>
          </w:r>
          <w:r w:rsidRPr="00DB5318">
            <w:t xml:space="preserve"> </w:t>
          </w:r>
          <w:r w:rsidR="00CD605B" w:rsidRPr="00DB5318">
            <w:t xml:space="preserve">   </w:t>
          </w:r>
          <w:r w:rsidRPr="00DB5318">
            <w:t>● Építészmérnöki nappali osztatlan mesterképzés</w:t>
          </w:r>
        </w:p>
        <w:p w:rsidR="00C60C87" w:rsidRPr="00DB5318" w:rsidRDefault="00C60C87" w:rsidP="00C60C87">
          <w:pPr>
            <w:pStyle w:val="Cmsor4"/>
            <w:numPr>
              <w:ilvl w:val="0"/>
              <w:numId w:val="0"/>
            </w:numPr>
            <w:ind w:left="1842" w:firstLine="282"/>
          </w:pPr>
          <w:r w:rsidRPr="00DB5318">
            <w:t xml:space="preserve"> </w:t>
          </w:r>
          <w:r w:rsidR="00CD605B" w:rsidRPr="00DB5318">
            <w:t xml:space="preserve">   </w:t>
          </w:r>
          <w:r w:rsidRPr="00DB5318">
            <w:t>Várostervezés és főépítész specializáció magyar nyelven ● 1. félév</w:t>
          </w:r>
        </w:p>
        <w:p w:rsidR="00C60C87" w:rsidRPr="00DB5318" w:rsidRDefault="00C60C87" w:rsidP="00C60C87">
          <w:pPr>
            <w:pStyle w:val="Cmsor4"/>
          </w:pPr>
          <w:r w:rsidRPr="00DB5318">
            <w:rPr>
              <w:rStyle w:val="adatC"/>
            </w:rPr>
            <w:t xml:space="preserve">3NAMEV </w:t>
          </w:r>
          <w:r w:rsidR="00CD605B" w:rsidRPr="00DB5318">
            <w:rPr>
              <w:rStyle w:val="adatC"/>
            </w:rPr>
            <w:t xml:space="preserve"> </w:t>
          </w:r>
          <w:r w:rsidRPr="00DB5318">
            <w:t>● Építészmérnöki nappali osztatlan mesterképzés</w:t>
          </w:r>
        </w:p>
        <w:p w:rsidR="00C60C87" w:rsidRPr="00DB5318" w:rsidRDefault="00C60C87" w:rsidP="00C60C87">
          <w:pPr>
            <w:pStyle w:val="Cmsor4"/>
            <w:numPr>
              <w:ilvl w:val="0"/>
              <w:numId w:val="0"/>
            </w:numPr>
            <w:ind w:left="1842" w:firstLine="282"/>
          </w:pPr>
          <w:r w:rsidRPr="00DB5318">
            <w:t xml:space="preserve"> </w:t>
          </w:r>
          <w:r w:rsidR="00CD605B" w:rsidRPr="00DB5318">
            <w:t xml:space="preserve">   </w:t>
          </w:r>
          <w:r w:rsidRPr="00DB5318">
            <w:t>Várostervezés és főépítész specializáció angol nyelven ● 1. félév</w:t>
          </w:r>
        </w:p>
        <w:p w:rsidR="00C60C87" w:rsidRPr="00DB5318" w:rsidRDefault="00C60C87" w:rsidP="00C60C87">
          <w:pPr>
            <w:pStyle w:val="Cmsor4"/>
          </w:pPr>
          <w:r w:rsidRPr="00DB5318">
            <w:rPr>
              <w:rStyle w:val="adatC"/>
            </w:rPr>
            <w:t>3N-MEI</w:t>
          </w:r>
          <w:r w:rsidRPr="00DB5318">
            <w:t xml:space="preserve"> </w:t>
          </w:r>
          <w:r w:rsidR="00CD605B" w:rsidRPr="00DB5318">
            <w:t xml:space="preserve">   </w:t>
          </w:r>
          <w:r w:rsidRPr="00DB5318">
            <w:t>● Építészmérnöki nappali osztatlan mesterképzés</w:t>
          </w:r>
        </w:p>
        <w:p w:rsidR="00C60C87" w:rsidRPr="00DB5318" w:rsidRDefault="00C60C87" w:rsidP="00C60C87">
          <w:pPr>
            <w:pStyle w:val="Cmsor4"/>
            <w:numPr>
              <w:ilvl w:val="0"/>
              <w:numId w:val="0"/>
            </w:numPr>
            <w:ind w:left="1842" w:firstLine="282"/>
          </w:pPr>
          <w:r w:rsidRPr="00DB5318">
            <w:t xml:space="preserve"> </w:t>
          </w:r>
          <w:r w:rsidR="00CD605B" w:rsidRPr="00DB5318">
            <w:t xml:space="preserve">   </w:t>
          </w:r>
          <w:r w:rsidRPr="00DB5318">
            <w:t>Ingatlanfejlesztés és épületüzemeltetés specializáció magyar nyelven ● 1. félév</w:t>
          </w:r>
        </w:p>
        <w:p w:rsidR="00C60C87" w:rsidRPr="00DB5318" w:rsidRDefault="00C60C87" w:rsidP="00C60C87">
          <w:pPr>
            <w:pStyle w:val="Cmsor4"/>
          </w:pPr>
          <w:r w:rsidRPr="00DB5318">
            <w:rPr>
              <w:rStyle w:val="adatC"/>
            </w:rPr>
            <w:t xml:space="preserve">3NAMEI </w:t>
          </w:r>
          <w:r w:rsidR="00CD605B" w:rsidRPr="00DB5318">
            <w:rPr>
              <w:rStyle w:val="adatC"/>
            </w:rPr>
            <w:t xml:space="preserve"> </w:t>
          </w:r>
          <w:r w:rsidRPr="00DB5318">
            <w:t>● Építészmérnöki nappali osztatlan mesterképzés</w:t>
          </w:r>
        </w:p>
        <w:p w:rsidR="00C60C87" w:rsidRPr="00DB5318" w:rsidRDefault="00C60C87" w:rsidP="00C60C87">
          <w:pPr>
            <w:pStyle w:val="Cmsor4"/>
            <w:numPr>
              <w:ilvl w:val="0"/>
              <w:numId w:val="0"/>
            </w:numPr>
            <w:ind w:left="1842" w:firstLine="282"/>
          </w:pPr>
          <w:r w:rsidRPr="00DB5318">
            <w:t xml:space="preserve"> </w:t>
          </w:r>
          <w:r w:rsidR="00CD605B" w:rsidRPr="00DB5318">
            <w:t xml:space="preserve">   </w:t>
          </w:r>
          <w:r w:rsidRPr="00DB5318">
            <w:t>Ingatlanfejlesztés és épületüzemeltetés specializáció angol nyelven ● 1. félév</w:t>
          </w:r>
        </w:p>
        <w:p w:rsidR="00CD605B" w:rsidRPr="00DB5318" w:rsidRDefault="00CD605B" w:rsidP="00CD605B">
          <w:pPr>
            <w:pStyle w:val="Cmsor4"/>
          </w:pPr>
          <w:r w:rsidRPr="00DB5318">
            <w:rPr>
              <w:rStyle w:val="adatC"/>
            </w:rPr>
            <w:lastRenderedPageBreak/>
            <w:t>3N-MET</w:t>
          </w:r>
          <w:r w:rsidRPr="00DB5318">
            <w:t xml:space="preserve">   ● Építészmérnöki nappali osztatlan mesterképzés</w:t>
          </w:r>
        </w:p>
        <w:p w:rsidR="00CD605B" w:rsidRPr="00DB5318" w:rsidRDefault="00CD605B" w:rsidP="00CD605B">
          <w:pPr>
            <w:pStyle w:val="Cmsor4"/>
            <w:numPr>
              <w:ilvl w:val="0"/>
              <w:numId w:val="0"/>
            </w:numPr>
            <w:ind w:left="1842" w:firstLine="282"/>
          </w:pPr>
          <w:r w:rsidRPr="00DB5318">
            <w:t xml:space="preserve">   Tartószerkezeti specializáció magyar nyelven ● 1. félév</w:t>
          </w:r>
        </w:p>
        <w:p w:rsidR="00CD605B" w:rsidRPr="00DB5318" w:rsidRDefault="00CD605B" w:rsidP="00CD605B">
          <w:pPr>
            <w:pStyle w:val="Cmsor4"/>
          </w:pPr>
          <w:r w:rsidRPr="00DB5318">
            <w:rPr>
              <w:rStyle w:val="adatC"/>
            </w:rPr>
            <w:t>3NAMET</w:t>
          </w:r>
          <w:r w:rsidRPr="00DB5318">
            <w:t xml:space="preserve">   ● Építészmérnöki nappali osztatlan mesterképzés</w:t>
          </w:r>
        </w:p>
        <w:p w:rsidR="00CD605B" w:rsidRPr="00DB5318" w:rsidRDefault="00CD605B" w:rsidP="00CD605B">
          <w:pPr>
            <w:pStyle w:val="Cmsor4"/>
            <w:numPr>
              <w:ilvl w:val="0"/>
              <w:numId w:val="0"/>
            </w:numPr>
            <w:ind w:left="1842" w:firstLine="282"/>
          </w:pPr>
          <w:r w:rsidRPr="00DB5318">
            <w:t xml:space="preserve">   Tartószerkezeti specializáció angol nyelven ● 1. félév</w:t>
          </w:r>
        </w:p>
        <w:p w:rsidR="00CD605B" w:rsidRPr="00DB5318" w:rsidRDefault="00CD605B" w:rsidP="00CD605B">
          <w:pPr>
            <w:pStyle w:val="Cmsor4"/>
          </w:pPr>
          <w:r w:rsidRPr="00DB5318">
            <w:rPr>
              <w:rStyle w:val="adatC"/>
            </w:rPr>
            <w:t>3N-MESZ</w:t>
          </w:r>
          <w:r w:rsidRPr="00DB5318">
            <w:t xml:space="preserve"> ● Építészmérnöki nappali osztatlan mesterképzés</w:t>
          </w:r>
        </w:p>
        <w:p w:rsidR="00CD605B" w:rsidRPr="00DB5318" w:rsidRDefault="00CD605B" w:rsidP="00CD605B">
          <w:pPr>
            <w:pStyle w:val="Cmsor4"/>
            <w:numPr>
              <w:ilvl w:val="0"/>
              <w:numId w:val="0"/>
            </w:numPr>
            <w:ind w:left="1842" w:firstLine="282"/>
          </w:pPr>
          <w:r w:rsidRPr="00DB5318">
            <w:t xml:space="preserve">   Épületszerkezeti specializáció magyar nyelven ● 1. félév</w:t>
          </w:r>
        </w:p>
        <w:p w:rsidR="00CD605B" w:rsidRPr="00DB5318" w:rsidRDefault="00CD605B" w:rsidP="00CD605B">
          <w:pPr>
            <w:pStyle w:val="Cmsor4"/>
          </w:pPr>
          <w:r w:rsidRPr="00DB5318">
            <w:rPr>
              <w:rStyle w:val="adatC"/>
            </w:rPr>
            <w:t>3NAMESZ</w:t>
          </w:r>
          <w:r w:rsidRPr="00DB5318">
            <w:t xml:space="preserve"> ● Építészmérnöki nappali osztatlan mesterképzés</w:t>
          </w:r>
        </w:p>
        <w:p w:rsidR="00CD605B" w:rsidRPr="00DB5318" w:rsidRDefault="00CD605B" w:rsidP="00CD605B">
          <w:pPr>
            <w:pStyle w:val="Cmsor4"/>
            <w:numPr>
              <w:ilvl w:val="0"/>
              <w:numId w:val="0"/>
            </w:numPr>
            <w:ind w:left="1842" w:firstLine="282"/>
          </w:pPr>
          <w:r w:rsidRPr="00DB5318">
            <w:t xml:space="preserve">   Épületszerkezeti specializáció angol nyelven ● 1. félév</w:t>
          </w:r>
        </w:p>
        <w:p w:rsidR="00330053" w:rsidRPr="00AE4AF5" w:rsidRDefault="00857EFF" w:rsidP="00D80DB4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bookmarkEnd w:id="0" w:displacedByCustomXml="prev"/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rPr>
          <w:rFonts w:ascii="Segoe UI" w:eastAsiaTheme="minorHAnsi" w:hAnsi="Segoe UI" w:cs="Segoe UI"/>
          <w:iCs w:val="0"/>
        </w:rPr>
        <w:id w:val="-2073574158"/>
        <w:lock w:val="sdtLocked"/>
        <w:placeholder>
          <w:docPart w:val="E346E9EE50B343F7B3A1AFEE7DDC446E"/>
        </w:placeholder>
        <w:showingPlcHdr/>
      </w:sdtPr>
      <w:sdtEndPr>
        <w:rPr>
          <w:rFonts w:eastAsiaTheme="majorEastAsia"/>
          <w:iCs/>
        </w:rPr>
      </w:sdtEndPr>
      <w:sdtContent>
        <w:p w:rsidR="00F7708A" w:rsidRPr="00557BC1" w:rsidRDefault="00CD605B" w:rsidP="00CD605B">
          <w:pPr>
            <w:pStyle w:val="Cmsor4"/>
            <w:numPr>
              <w:ilvl w:val="0"/>
              <w:numId w:val="0"/>
            </w:numPr>
            <w:ind w:firstLine="708"/>
            <w:rPr>
              <w:rFonts w:ascii="Segoe UI" w:hAnsi="Segoe UI" w:cs="Segoe UI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8B27BE">
          <w:pPr>
            <w:pStyle w:val="Cmsor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</w:t>
      </w:r>
      <w:r w:rsidR="00DA620D" w:rsidRPr="00507A7F">
        <w:t>n</w:t>
      </w:r>
      <w:r w:rsidR="00DA620D" w:rsidRPr="00507A7F">
        <w:t>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3-21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CD605B">
            <w:t>2018. március 21.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1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D80DB4" w:rsidRPr="00D80DB4" w:rsidRDefault="00D80DB4" w:rsidP="00D80DB4">
          <w:pPr>
            <w:pStyle w:val="adatlapszamozottsor"/>
            <w:numPr>
              <w:ilvl w:val="0"/>
              <w:numId w:val="0"/>
            </w:numPr>
            <w:spacing w:before="0"/>
            <w:ind w:left="425"/>
            <w:jc w:val="both"/>
            <w:rPr>
              <w:rFonts w:ascii="Segoe UI" w:hAnsi="Segoe UI" w:cs="Segoe UI"/>
              <w:sz w:val="22"/>
            </w:rPr>
          </w:pP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A tantárgy az „Építészmérnök osztatlan ötéves” szak tervező szakirányának 7. szemeszterében kerül meghirdetésre a Lakóépülettervezési Tanszéken. A hallgatók által előzetesen választott tervezési ta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n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szék profiljához illeszkedő tervezési feladaton keresztül újból, de sokkal alaposabban mélyedhetnek el az adott terület építészeti tanulmányaiban, s hozhatnak létre újszerű, kortárs építészeti megoldás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o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kat.</w:t>
          </w:r>
          <w:r w:rsidRPr="00D80DB4">
            <w:rPr>
              <w:rFonts w:ascii="Segoe UI" w:hAnsi="Segoe UI" w:cs="Segoe UI"/>
              <w:sz w:val="22"/>
            </w:rPr>
            <w:t> </w:t>
          </w:r>
        </w:p>
        <w:p w:rsidR="00D80DB4" w:rsidRPr="00D80DB4" w:rsidRDefault="00D80DB4" w:rsidP="00D80DB4">
          <w:pPr>
            <w:pStyle w:val="adatlapszamozottsor"/>
            <w:numPr>
              <w:ilvl w:val="0"/>
              <w:numId w:val="0"/>
            </w:numPr>
            <w:spacing w:before="0"/>
            <w:ind w:left="425"/>
            <w:jc w:val="both"/>
            <w:rPr>
              <w:rFonts w:ascii="Segoe UI" w:hAnsi="Segoe UI" w:cs="Segoe UI"/>
              <w:sz w:val="22"/>
            </w:rPr>
          </w:pP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A tervezési kurzus során a hallgatók kisebb (5-6 fős) csoportokban kezdik meg a munkát. Az első f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e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ladatrész a helyszín tüzetes vizsgálata: bejárással, fotózással, kutatással, rajzolással, utcaképek készít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é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sével stb. Amikor a tervezési terület a csoport minden tagja részére teljes egészében ismert, a terület hasznosítására, újszerű városépítészeti kialakítására kell javaslatot tenni.</w:t>
          </w:r>
          <w:r w:rsidRPr="00D80DB4">
            <w:rPr>
              <w:rFonts w:ascii="Segoe UI" w:hAnsi="Segoe UI" w:cs="Segoe UI"/>
              <w:sz w:val="22"/>
            </w:rPr>
            <w:t> </w:t>
          </w:r>
        </w:p>
        <w:p w:rsidR="00D80DB4" w:rsidRPr="00D80DB4" w:rsidRDefault="00D80DB4" w:rsidP="00D80DB4">
          <w:pPr>
            <w:pStyle w:val="adatlapszamozottsor"/>
            <w:numPr>
              <w:ilvl w:val="0"/>
              <w:numId w:val="0"/>
            </w:numPr>
            <w:spacing w:before="0"/>
            <w:ind w:left="425"/>
            <w:jc w:val="both"/>
            <w:rPr>
              <w:rFonts w:ascii="Segoe UI" w:hAnsi="Segoe UI" w:cs="Segoe UI"/>
              <w:sz w:val="22"/>
            </w:rPr>
          </w:pP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Ezután a közösen kialakított városépítészeti koncepcióban meghatározott telkek közül minden hallg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a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tó választ egyet, majd a szabályozási paraméterek betartásával megkezdi egyéni munkáját a saját l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a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kóépület megtervezésével.</w:t>
          </w:r>
          <w:r w:rsidRPr="00D80DB4">
            <w:rPr>
              <w:rFonts w:ascii="Segoe UI" w:hAnsi="Segoe UI" w:cs="Segoe UI"/>
              <w:sz w:val="22"/>
            </w:rPr>
            <w:t> </w:t>
          </w:r>
        </w:p>
        <w:p w:rsidR="00D80DB4" w:rsidRPr="00D80DB4" w:rsidRDefault="00D80DB4" w:rsidP="00D80DB4">
          <w:pPr>
            <w:pStyle w:val="adatlapszamozottsor"/>
            <w:numPr>
              <w:ilvl w:val="0"/>
              <w:numId w:val="0"/>
            </w:numPr>
            <w:spacing w:before="0"/>
            <w:ind w:left="425"/>
            <w:jc w:val="both"/>
            <w:rPr>
              <w:rFonts w:ascii="Segoe UI" w:hAnsi="Segoe UI" w:cs="Segoe UI"/>
              <w:sz w:val="22"/>
            </w:rPr>
          </w:pP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A tervezési munka során természetesen a csoport egyes tagjainak az egységes látvány érdekében t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o</w:t>
          </w: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vábbra is együtt kell dolgozni. Ez a közös konzulens segítségével tud megvalósulni.</w:t>
          </w:r>
          <w:r w:rsidRPr="00D80DB4">
            <w:rPr>
              <w:rFonts w:ascii="Segoe UI" w:hAnsi="Segoe UI" w:cs="Segoe UI"/>
              <w:sz w:val="22"/>
            </w:rPr>
            <w:t> </w:t>
          </w:r>
        </w:p>
        <w:p w:rsidR="00AE4AF5" w:rsidRPr="00AE4AF5" w:rsidRDefault="00D80DB4" w:rsidP="0030449C">
          <w:pPr>
            <w:pStyle w:val="adatlapszamozottsor"/>
            <w:numPr>
              <w:ilvl w:val="0"/>
              <w:numId w:val="0"/>
            </w:numPr>
            <w:spacing w:before="0"/>
            <w:ind w:left="425"/>
            <w:jc w:val="both"/>
            <w:rPr>
              <w:iCs/>
            </w:rPr>
          </w:pPr>
          <w:r w:rsidRPr="00D80DB4">
            <w:rPr>
              <w:rStyle w:val="Kiemels2"/>
              <w:rFonts w:ascii="Segoe UI" w:hAnsi="Segoe UI" w:cs="Segoe UI"/>
              <w:color w:val="000000"/>
              <w:sz w:val="22"/>
            </w:rPr>
            <w:t>A féléves munka a tervek és modellek kiállításával zárul.</w:t>
          </w:r>
          <w:r w:rsidRPr="00D80DB4">
            <w:rPr>
              <w:rFonts w:ascii="Segoe UI" w:hAnsi="Segoe UI" w:cs="Segoe UI"/>
              <w:sz w:val="22"/>
            </w:rPr>
            <w:t> 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1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30449C" w:rsidRPr="0030449C" w:rsidRDefault="0030449C" w:rsidP="0030449C">
          <w:pPr>
            <w:pStyle w:val="adatlapszamozottsor"/>
            <w:numPr>
              <w:ilvl w:val="0"/>
              <w:numId w:val="0"/>
            </w:numPr>
            <w:spacing w:before="0"/>
            <w:ind w:left="709"/>
            <w:jc w:val="both"/>
            <w:rPr>
              <w:rFonts w:ascii="Segoe UI" w:hAnsi="Segoe UI" w:cs="Segoe UI"/>
              <w:b w:val="0"/>
              <w:sz w:val="22"/>
            </w:rPr>
          </w:pPr>
          <w:r w:rsidRPr="0030449C">
            <w:rPr>
              <w:rFonts w:ascii="Segoe UI" w:eastAsia="Calibri" w:hAnsi="Segoe UI" w:cs="Segoe UI"/>
              <w:b w:val="0"/>
              <w:sz w:val="22"/>
            </w:rPr>
            <w:t xml:space="preserve">A félév során </w:t>
          </w:r>
          <w:r w:rsidRPr="0030449C">
            <w:rPr>
              <w:rFonts w:ascii="Segoe UI" w:hAnsi="Segoe UI" w:cs="Segoe UI"/>
              <w:b w:val="0"/>
              <w:sz w:val="22"/>
            </w:rPr>
            <w:t>a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 xml:space="preserve"> tanszék profiljába illő épület terveit kell elkészíteni, három különböző szempont szerinti kiemeléssel</w:t>
          </w:r>
          <w:r w:rsidRPr="0030449C">
            <w:rPr>
              <w:rFonts w:ascii="Segoe UI" w:hAnsi="Segoe UI" w:cs="Segoe UI"/>
              <w:b w:val="0"/>
              <w:sz w:val="22"/>
            </w:rPr>
            <w:t xml:space="preserve">: </w:t>
          </w:r>
          <w:r w:rsidRPr="0030449C">
            <w:rPr>
              <w:rFonts w:ascii="Segoe UI" w:eastAsia="Calibri" w:hAnsi="Segoe UI" w:cs="Segoe UI"/>
              <w:b w:val="0"/>
              <w:i/>
              <w:sz w:val="22"/>
            </w:rPr>
            <w:t>kontextualitás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 xml:space="preserve">, </w:t>
          </w:r>
          <w:r w:rsidRPr="0030449C">
            <w:rPr>
              <w:rFonts w:ascii="Segoe UI" w:eastAsia="Calibri" w:hAnsi="Segoe UI" w:cs="Segoe UI"/>
              <w:b w:val="0"/>
              <w:i/>
              <w:sz w:val="22"/>
            </w:rPr>
            <w:t>térszervezés</w:t>
          </w:r>
          <w:r w:rsidRPr="0030449C">
            <w:rPr>
              <w:rFonts w:ascii="Segoe UI" w:hAnsi="Segoe UI" w:cs="Segoe UI"/>
              <w:b w:val="0"/>
              <w:sz w:val="22"/>
            </w:rPr>
            <w:t xml:space="preserve">, </w:t>
          </w:r>
          <w:r w:rsidRPr="0030449C">
            <w:rPr>
              <w:rFonts w:ascii="Segoe UI" w:eastAsia="Calibri" w:hAnsi="Segoe UI" w:cs="Segoe UI"/>
              <w:b w:val="0"/>
              <w:i/>
              <w:sz w:val="22"/>
            </w:rPr>
            <w:t>ornamentika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. E három aspektus illusztrálja az ép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í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tészet műfajon belüli komplexitását és egyben szervezi a féléves munkát. A félév így három ha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r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madra tagolódik, melyek mindegyike szorosan kötődik egy-egy aspektushoz. Minden munkarész vázlattervvel zárul, mely hangsúlyosan tartalmazza az aktuális szempontot</w:t>
          </w:r>
          <w:r w:rsidRPr="0030449C">
            <w:rPr>
              <w:rFonts w:ascii="Segoe UI" w:hAnsi="Segoe UI" w:cs="Segoe UI"/>
              <w:b w:val="0"/>
              <w:sz w:val="22"/>
            </w:rPr>
            <w:t xml:space="preserve">. </w:t>
          </w:r>
        </w:p>
        <w:p w:rsidR="0030449C" w:rsidRPr="0030449C" w:rsidRDefault="0030449C" w:rsidP="0030449C">
          <w:pPr>
            <w:pStyle w:val="adatlapszamozottsor"/>
            <w:numPr>
              <w:ilvl w:val="0"/>
              <w:numId w:val="0"/>
            </w:numPr>
            <w:spacing w:before="0"/>
            <w:ind w:left="709"/>
            <w:jc w:val="both"/>
            <w:rPr>
              <w:rFonts w:ascii="Segoe UI" w:hAnsi="Segoe UI" w:cs="Segoe UI"/>
              <w:b w:val="0"/>
              <w:sz w:val="22"/>
            </w:rPr>
          </w:pPr>
          <w:r w:rsidRPr="0030449C">
            <w:rPr>
              <w:rFonts w:ascii="Segoe UI" w:eastAsia="Calibri" w:hAnsi="Segoe UI" w:cs="Segoe UI"/>
              <w:b w:val="0"/>
              <w:sz w:val="22"/>
            </w:rPr>
            <w:t xml:space="preserve">A félév első harmadának lényege a </w:t>
          </w:r>
          <w:r w:rsidRPr="0030449C">
            <w:rPr>
              <w:rFonts w:ascii="Segoe UI" w:eastAsia="Calibri" w:hAnsi="Segoe UI" w:cs="Segoe UI"/>
              <w:b w:val="0"/>
              <w:i/>
              <w:sz w:val="22"/>
            </w:rPr>
            <w:t>kontextus,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 xml:space="preserve"> mely lényegében az épület és környezetének pro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b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 xml:space="preserve">lematikája. A kontextualitás azonban mélyebben is értelmezhető, amennyiben minden épületnek van saját belső kontextusa is, és ez kerül aztán viszonyba (párbeszédbe) a környezetével. A lényeg e mélyebb kontextualitás megismertetése és megértetése a hallgatókkal. </w:t>
          </w:r>
        </w:p>
        <w:p w:rsidR="0030449C" w:rsidRPr="0030449C" w:rsidRDefault="0030449C" w:rsidP="0030449C">
          <w:pPr>
            <w:pStyle w:val="adatlapszamozottsor"/>
            <w:numPr>
              <w:ilvl w:val="0"/>
              <w:numId w:val="0"/>
            </w:numPr>
            <w:spacing w:before="0"/>
            <w:ind w:left="709"/>
            <w:jc w:val="both"/>
            <w:rPr>
              <w:rFonts w:ascii="Segoe UI" w:hAnsi="Segoe UI" w:cs="Segoe UI"/>
              <w:b w:val="0"/>
              <w:sz w:val="22"/>
            </w:rPr>
          </w:pPr>
          <w:r w:rsidRPr="0030449C">
            <w:rPr>
              <w:rFonts w:ascii="Segoe UI" w:eastAsia="Calibri" w:hAnsi="Segoe UI" w:cs="Segoe UI"/>
              <w:b w:val="0"/>
              <w:sz w:val="22"/>
            </w:rPr>
            <w:t xml:space="preserve">A félév második harmadának hívószava a </w:t>
          </w:r>
          <w:r w:rsidRPr="0030449C">
            <w:rPr>
              <w:rFonts w:ascii="Segoe UI" w:eastAsia="Calibri" w:hAnsi="Segoe UI" w:cs="Segoe UI"/>
              <w:b w:val="0"/>
              <w:i/>
              <w:sz w:val="22"/>
            </w:rPr>
            <w:t>térszervezés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, mely az épület rendeltetésével, tágabb ért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e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lemben identitásával függ össze. Ennek a szempontnak erős történeti, filozófiai, sőt szoci</w:t>
          </w:r>
          <w:r w:rsidRPr="0030449C">
            <w:rPr>
              <w:rFonts w:ascii="Segoe UI" w:hAnsi="Segoe UI" w:cs="Segoe UI"/>
              <w:b w:val="0"/>
              <w:sz w:val="22"/>
            </w:rPr>
            <w:t xml:space="preserve">ológiai vonatkozásai is vannak. </w:t>
          </w:r>
        </w:p>
        <w:p w:rsidR="00424163" w:rsidRPr="0030449C" w:rsidRDefault="0030449C" w:rsidP="008F6DE7">
          <w:pPr>
            <w:pStyle w:val="adatlapszamozottsor"/>
            <w:numPr>
              <w:ilvl w:val="0"/>
              <w:numId w:val="0"/>
            </w:numPr>
            <w:spacing w:before="0"/>
            <w:ind w:left="709"/>
            <w:jc w:val="both"/>
          </w:pPr>
          <w:r w:rsidRPr="0030449C">
            <w:rPr>
              <w:rFonts w:ascii="Segoe UI" w:eastAsia="Calibri" w:hAnsi="Segoe UI" w:cs="Segoe UI"/>
              <w:b w:val="0"/>
              <w:sz w:val="22"/>
            </w:rPr>
            <w:t xml:space="preserve">A félév záró harmadának kiemelt szempontja az </w:t>
          </w:r>
          <w:r w:rsidRPr="0030449C">
            <w:rPr>
              <w:rFonts w:ascii="Segoe UI" w:eastAsia="Calibri" w:hAnsi="Segoe UI" w:cs="Segoe UI"/>
              <w:b w:val="0"/>
              <w:i/>
              <w:sz w:val="22"/>
            </w:rPr>
            <w:t>ornamentalitás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, mégpedig ennek két lényegi v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o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natkozása, a szerkezeti ornamentika és a felületek ornamentikája. A szerkezeti ornamentika tanu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l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mányozása arra irányul, hogy a hallgató megismerkedjen a szerkezeti formák és rendek jelentés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é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vel, a tektonika és az atektonika szerepével és jelentőségével, a szerkezet és a forma, a szerkezet és a tér, a szerkezet és a rendeltetés összefüggéseivel. A felületek ornamentikája tanulmányozása s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>o</w:t>
          </w:r>
          <w:r w:rsidRPr="0030449C">
            <w:rPr>
              <w:rFonts w:ascii="Segoe UI" w:eastAsia="Calibri" w:hAnsi="Segoe UI" w:cs="Segoe UI"/>
              <w:b w:val="0"/>
              <w:sz w:val="22"/>
            </w:rPr>
            <w:t xml:space="preserve">rán pedig az anyagok és felületek, a textúrák, a részformák és díszítések kérdésével ismerkedik a hallgatóság. 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331AC0" w:rsidRDefault="00331AC0" w:rsidP="0030449C">
          <w:pPr>
            <w:pStyle w:val="Cmsor4"/>
            <w:numPr>
              <w:ilvl w:val="0"/>
              <w:numId w:val="0"/>
            </w:numPr>
            <w:ind w:firstLine="567"/>
          </w:pPr>
          <w:r w:rsidRPr="00331AC0">
            <w:t xml:space="preserve">Képes </w:t>
          </w:r>
          <w:r w:rsidR="0030449C">
            <w:t>csapatban dolgozni</w:t>
          </w:r>
          <w:r w:rsidRPr="00331AC0">
            <w:t>;</w:t>
          </w:r>
        </w:p>
        <w:p w:rsidR="0030449C" w:rsidRDefault="0030449C" w:rsidP="0030449C">
          <w:pPr>
            <w:pStyle w:val="Cmsor4"/>
            <w:numPr>
              <w:ilvl w:val="0"/>
              <w:numId w:val="0"/>
            </w:numPr>
            <w:ind w:firstLine="567"/>
          </w:pPr>
          <w:r>
            <w:t>Komplex módon alkalmazza az eddigi tervezési kurzusokon szerzett tudását;</w:t>
          </w:r>
        </w:p>
        <w:p w:rsidR="0030449C" w:rsidRDefault="0030449C" w:rsidP="0030449C">
          <w:pPr>
            <w:pStyle w:val="Cmsor4"/>
            <w:numPr>
              <w:ilvl w:val="0"/>
              <w:numId w:val="0"/>
            </w:numPr>
            <w:ind w:left="567"/>
          </w:pPr>
          <w:r>
            <w:t xml:space="preserve">Az építészet komplexitását egy városi szövetbe illesztett tervezési feladaton keresztül képes </w:t>
          </w:r>
        </w:p>
        <w:p w:rsidR="00E73573" w:rsidRPr="005F4563" w:rsidRDefault="0030449C" w:rsidP="008F6DE7">
          <w:pPr>
            <w:pStyle w:val="Cmsor4"/>
            <w:numPr>
              <w:ilvl w:val="0"/>
              <w:numId w:val="0"/>
            </w:numPr>
            <w:ind w:left="567"/>
            <w:rPr>
              <w:lang w:eastAsia="en-GB"/>
            </w:rPr>
          </w:pPr>
          <w:r>
            <w:t>gyakorolni, elsajátítani, alkalmazni;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4502E2" w:rsidRDefault="00C63CEE" w:rsidP="004502E2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Együttműködik az ismeretek bővítése során az oktatóval és hallgatótársaival,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F</w:t>
          </w:r>
          <w:r w:rsidR="00C63CEE" w:rsidRPr="00C63CEE">
            <w:t>olyamatos ismeretszerzéssel bővíti tudását;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N</w:t>
          </w:r>
          <w:r w:rsidR="00F471A7" w:rsidRPr="00C63CEE">
            <w:t>yitott az építészeti problémák</w:t>
          </w:r>
          <w:r>
            <w:t xml:space="preserve"> felfedezésére,</w:t>
          </w:r>
          <w:r w:rsidR="00F471A7" w:rsidRPr="00C63CEE">
            <w:t xml:space="preserve"> </w:t>
          </w:r>
          <w:r>
            <w:t xml:space="preserve">beavatkozásaival </w:t>
          </w:r>
          <w:r w:rsidR="00F471A7" w:rsidRPr="00C63CEE">
            <w:t>törekszik azok helyes és</w:t>
          </w:r>
        </w:p>
        <w:p w:rsidR="004502E2" w:rsidRDefault="00F471A7" w:rsidP="004502E2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kreatív megoldására;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Törekszik az építészeti</w:t>
          </w:r>
          <w:r w:rsidR="00C63CEE" w:rsidRPr="00C63CEE">
            <w:t xml:space="preserve"> problémák megoldásához szükséges </w:t>
          </w:r>
          <w:r>
            <w:t>tervezési, tervezés módszertani</w:t>
          </w:r>
        </w:p>
        <w:p w:rsidR="004502E2" w:rsidRDefault="00C63CEE" w:rsidP="004502E2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ismeretek elsajátítására és alkalmazására;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T</w:t>
          </w:r>
          <w:r w:rsidR="00C63CEE" w:rsidRPr="00C63CEE">
            <w:t xml:space="preserve">örekszik a pontos és hibamentes </w:t>
          </w:r>
          <w:r>
            <w:t xml:space="preserve">tervezési feladat </w:t>
          </w:r>
          <w:r w:rsidR="00C63CEE" w:rsidRPr="00C63CEE">
            <w:t>megoldásra;</w:t>
          </w:r>
        </w:p>
        <w:p w:rsidR="004502E2" w:rsidRDefault="004502E2" w:rsidP="004502E2">
          <w:pPr>
            <w:pStyle w:val="Cmsor4"/>
            <w:numPr>
              <w:ilvl w:val="0"/>
              <w:numId w:val="0"/>
            </w:numPr>
            <w:ind w:firstLine="567"/>
          </w:pPr>
          <w:r>
            <w:t>T</w:t>
          </w:r>
          <w:r w:rsidR="00C63CEE" w:rsidRPr="00C63CEE">
            <w:t xml:space="preserve">örekszik az esztétikailag igényes, magas minőségű </w:t>
          </w:r>
          <w:r>
            <w:t>tervek és prezentáció</w:t>
          </w:r>
          <w:r w:rsidR="00C63CEE" w:rsidRPr="00C63CEE">
            <w:t xml:space="preserve"> készítésére;</w:t>
          </w:r>
        </w:p>
        <w:p w:rsidR="00E73573" w:rsidRDefault="004502E2" w:rsidP="004502E2">
          <w:pPr>
            <w:pStyle w:val="Cmsor4"/>
            <w:numPr>
              <w:ilvl w:val="0"/>
              <w:numId w:val="0"/>
            </w:numPr>
            <w:ind w:firstLine="567"/>
            <w:rPr>
              <w:rFonts w:eastAsiaTheme="minorHAnsi" w:cstheme="minorHAnsi"/>
            </w:rPr>
          </w:pPr>
          <w:r>
            <w:t>M</w:t>
          </w:r>
          <w:r w:rsidR="00C63CEE" w:rsidRPr="00C63CEE">
            <w:t>unkája során törekszik a</w:t>
          </w:r>
          <w:r>
            <w:t xml:space="preserve"> vonatkozó</w:t>
          </w:r>
          <w:r w:rsidR="00C63CEE" w:rsidRPr="00C63CEE">
            <w:t xml:space="preserve">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645CE9" w:rsidRDefault="00645CE9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A közös koncepció alkotást követően ö</w:t>
          </w:r>
          <w:r w:rsidR="00C63CEE" w:rsidRPr="00C63CEE">
            <w:t xml:space="preserve">nállóan végzi </w:t>
          </w:r>
          <w:r>
            <w:t>tervezési munkáját, a</w:t>
          </w:r>
          <w:r w:rsidR="00C63CEE" w:rsidRPr="00C63CEE">
            <w:t xml:space="preserve"> problémák </w:t>
          </w:r>
        </w:p>
        <w:p w:rsidR="00645CE9" w:rsidRDefault="00C63CEE" w:rsidP="00645CE9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végiggondolását és azok megoldását;</w:t>
          </w:r>
          <w:r w:rsidR="00645CE9" w:rsidRPr="00645CE9">
            <w:t xml:space="preserve"> </w:t>
          </w:r>
        </w:p>
        <w:p w:rsidR="00645CE9" w:rsidRDefault="00645CE9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N</w:t>
          </w:r>
          <w:r w:rsidR="00C63CEE" w:rsidRPr="00C63CEE">
            <w:t>yitottan fogadja a megalapozott kritikai észrevételeket;</w:t>
          </w:r>
        </w:p>
        <w:p w:rsidR="00645CE9" w:rsidRDefault="00645CE9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A</w:t>
          </w:r>
          <w:r w:rsidR="00C63CEE" w:rsidRPr="00C63CEE">
            <w:t xml:space="preserve"> fellépő problémákhoz való hozzáállását az együttműködés és az önálló munka helyes </w:t>
          </w:r>
        </w:p>
        <w:p w:rsidR="00645CE9" w:rsidRDefault="00C63CEE" w:rsidP="00645CE9">
          <w:pPr>
            <w:pStyle w:val="Cmsor4"/>
            <w:numPr>
              <w:ilvl w:val="0"/>
              <w:numId w:val="0"/>
            </w:numPr>
            <w:ind w:firstLine="567"/>
          </w:pPr>
          <w:r w:rsidRPr="00C63CEE">
            <w:t>egyensúlya jellemzi;</w:t>
          </w:r>
        </w:p>
        <w:p w:rsidR="00645CE9" w:rsidRDefault="00645CE9" w:rsidP="00645CE9">
          <w:pPr>
            <w:pStyle w:val="Cmsor4"/>
            <w:numPr>
              <w:ilvl w:val="0"/>
              <w:numId w:val="0"/>
            </w:numPr>
            <w:ind w:firstLine="567"/>
          </w:pPr>
          <w:r>
            <w:t>Az elkészített munkájáért</w:t>
          </w:r>
          <w:r w:rsidR="00C63CEE" w:rsidRPr="00C63CEE">
            <w:t xml:space="preserve">, valamint </w:t>
          </w:r>
          <w:r>
            <w:t>a</w:t>
          </w:r>
          <w:r w:rsidR="00C63CEE" w:rsidRPr="00C63CEE">
            <w:t xml:space="preserve"> csoportmunka során létrehozott alkotásokért felelősséget </w:t>
          </w:r>
        </w:p>
        <w:p w:rsidR="00E73573" w:rsidRDefault="00C63CEE" w:rsidP="00645CE9">
          <w:pPr>
            <w:pStyle w:val="Cmsor4"/>
            <w:numPr>
              <w:ilvl w:val="0"/>
              <w:numId w:val="0"/>
            </w:numPr>
            <w:ind w:firstLine="567"/>
            <w:rPr>
              <w:rFonts w:eastAsiaTheme="minorHAnsi" w:cstheme="minorHAnsi"/>
            </w:rPr>
          </w:pPr>
          <w:r w:rsidRPr="00C63CEE">
            <w:t>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645CE9" w:rsidP="00CD3A57">
          <w:pPr>
            <w:pStyle w:val="adat"/>
          </w:pPr>
          <w:r>
            <w:t xml:space="preserve">Tervezési </w:t>
          </w:r>
          <w:r w:rsidR="00234057" w:rsidRPr="00234057">
            <w:t xml:space="preserve">gyakorlatok, </w:t>
          </w:r>
          <w:r>
            <w:t>meghívott előadók e</w:t>
          </w:r>
          <w:r w:rsidRPr="00421657">
            <w:t>lőadás</w:t>
          </w:r>
          <w:r>
            <w:t>ai</w:t>
          </w:r>
          <w:r w:rsidRPr="00421657">
            <w:t>,</w:t>
          </w:r>
          <w:r w:rsidRPr="00234057">
            <w:t xml:space="preserve"> </w:t>
          </w:r>
          <w:r w:rsidR="00234057" w:rsidRPr="00234057">
            <w:t xml:space="preserve">kommunikáció </w:t>
          </w:r>
          <w:r>
            <w:t>a vázlattervek prezentációja</w:t>
          </w:r>
          <w:r w:rsidR="00234057" w:rsidRPr="00234057">
            <w:t xml:space="preserve"> szóban, IT eszközök és technikák használata</w:t>
          </w:r>
          <w:r>
            <w:t xml:space="preserve">, </w:t>
          </w:r>
          <w:r w:rsidR="00557BC1">
            <w:t xml:space="preserve">CAD, prezentációs és grafikai programok gyakorlati alkalmazása; </w:t>
          </w:r>
          <w:r>
            <w:t>önállóan készített feladatok</w:t>
          </w:r>
          <w:r w:rsidR="00CD3A57"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872296" w:rsidRPr="0098383B" w:rsidRDefault="00645CE9" w:rsidP="00645CE9">
          <w:pPr>
            <w:ind w:left="426"/>
          </w:pPr>
          <w:r w:rsidRPr="00C31B4C">
            <w:rPr>
              <w:rFonts w:ascii="Segoe UI" w:hAnsi="Segoe UI" w:cs="Segoe UI"/>
            </w:rPr>
            <w:t>Kortárs építészeti hazai és nemzetközi, nyomtatott és elektronikus szakirodalom, folyóiratok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</w:sdtPr>
      <w:sdtEndPr/>
      <w:sdtContent>
        <w:p w:rsidR="00872296" w:rsidRPr="00872296" w:rsidRDefault="00645CE9" w:rsidP="00B41C3B">
          <w:pPr>
            <w:pStyle w:val="adat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</w:sdtPr>
      <w:sdtEndPr/>
      <w:sdtContent>
        <w:p w:rsidR="00F80430" w:rsidRDefault="00645CE9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p w:rsidR="009C6FB5" w:rsidRPr="009C6FB5" w:rsidRDefault="008B27BE" w:rsidP="009C6FB5">
          <w:pPr>
            <w:pStyle w:val="Cmsor3"/>
          </w:pPr>
          <w:r>
            <w:t xml:space="preserve">A </w:t>
          </w:r>
          <w:r w:rsidR="009C6FB5" w:rsidRPr="009C6FB5">
            <w:t>gyakorlaton való részvétel kötelező. A megengedett hiányzások számát a hatályos Tanulmányi- és Vizsgaszabályzat írja elő. A teljesítményértékelések alapját a gyakorla</w:t>
          </w:r>
          <w:r>
            <w:t>tokon elhangzottak ala</w:t>
          </w:r>
          <w:r>
            <w:t>p</w:t>
          </w:r>
          <w:r>
            <w:t>ján létrehozott építészeti terv képezi.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</w:t>
          </w:r>
          <w:r w:rsidRPr="009C6FB5">
            <w:t>a</w:t>
          </w:r>
          <w:r w:rsidRPr="009C6FB5">
            <w:t>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Pr="00261FF6" w:rsidRDefault="00447B09" w:rsidP="008B27BE">
          <w:pPr>
            <w:pStyle w:val="Cmsor4"/>
            <w:jc w:val="both"/>
            <w:rPr>
              <w:rFonts w:cs="Times New Roman"/>
            </w:rPr>
          </w:pPr>
          <w:r>
            <w:rPr>
              <w:i/>
            </w:rPr>
            <w:t>Ö</w:t>
          </w:r>
          <w:r w:rsidR="00EC509A" w:rsidRPr="00447B09">
            <w:rPr>
              <w:i/>
            </w:rPr>
            <w:t>sszegző tanulmányi teljesítményértékelés</w:t>
          </w:r>
          <w:r w:rsidR="00EC509A" w:rsidRPr="00EC509A">
            <w:t xml:space="preserve">: a tantárgy </w:t>
          </w:r>
          <w:r w:rsidR="008B27BE">
            <w:t>jellegéből adódóan nincs félévközi zárthelyi dolgozat. A hallgatóknak a félév során 3 vázlattervi bemutatást kell szóban preze</w:t>
          </w:r>
          <w:r w:rsidR="008B27BE">
            <w:t>n</w:t>
          </w:r>
          <w:r w:rsidR="008B27BE">
            <w:t>tálni.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Default="00447B09" w:rsidP="00686448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>sszegző tanulmányi teljesítményértékelés</w:t>
          </w:r>
          <w:r w:rsidR="00686448">
            <w:t xml:space="preserve">: </w:t>
          </w:r>
          <w:r w:rsidR="008B27BE">
            <w:t>a végleges terv szóbeli prezentációja a vizsgaid</w:t>
          </w:r>
          <w:r w:rsidR="008B27BE">
            <w:t>ő</w:t>
          </w:r>
          <w:r w:rsidR="008B27BE">
            <w:t>szakban szervezett külön alkalommal történik</w:t>
          </w:r>
          <w:r w:rsidR="00686448">
            <w:t>;</w:t>
          </w:r>
        </w:p>
        <w:p w:rsidR="00261FF6" w:rsidRPr="00330053" w:rsidRDefault="00857EFF" w:rsidP="008B27BE">
          <w:pPr>
            <w:pStyle w:val="Cmsor4"/>
            <w:numPr>
              <w:ilvl w:val="0"/>
              <w:numId w:val="0"/>
            </w:numPr>
            <w:ind w:left="1134"/>
          </w:pPr>
        </w:p>
      </w:sdtContent>
    </w:sdt>
    <w:p w:rsidR="002505B1" w:rsidRPr="008632C4" w:rsidRDefault="00447B09" w:rsidP="00686448">
      <w:pPr>
        <w:pStyle w:val="Cmsor2"/>
      </w:pPr>
      <w:bookmarkStart w:id="2" w:name="_Ref466272077"/>
      <w:r>
        <w:t>T</w:t>
      </w:r>
      <w:r w:rsidRPr="004543C3">
        <w:t>eljesítményértékelések részaránya a minősítésben</w:t>
      </w:r>
      <w:bookmarkEnd w:id="2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</w:t>
          </w:r>
          <w:r w:rsidR="008632C4" w:rsidRPr="008632C4">
            <w:t xml:space="preserve">a szorgalmi időszakban végzett </w:t>
          </w:r>
          <w:r w:rsidR="008B27BE">
            <w:t>egyenletes munkavégzés, a terv f</w:t>
          </w:r>
          <w:r w:rsidR="008B27BE">
            <w:t>o</w:t>
          </w:r>
          <w:r w:rsidR="008B27BE">
            <w:t>lyamatos fejlesztése, a vázlattervi prezentációk teljesítése;</w:t>
          </w:r>
        </w:p>
        <w:p w:rsidR="0014720E" w:rsidRDefault="008632C4" w:rsidP="00447B09">
          <w:pPr>
            <w:pStyle w:val="Cmsor3"/>
          </w:pPr>
          <w:r>
            <w:t>A</w:t>
          </w:r>
          <w:r w:rsidR="0014720E" w:rsidRPr="009C6FB5">
            <w:t xml:space="preserve"> </w:t>
          </w:r>
          <w:r w:rsidR="00D2145B">
            <w:t>vázlattervek minősítése nem jeggyel, pontszámmal történik, a bemutatás kötelező</w:t>
          </w:r>
          <w:r>
            <w:t>:</w:t>
          </w:r>
        </w:p>
        <w:p w:rsidR="0014720E" w:rsidRPr="007E3B82" w:rsidRDefault="008632C4" w:rsidP="007E3B82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 a félév</w:t>
          </w:r>
          <w:r w:rsidR="00AC3574">
            <w:rPr>
              <w:iCs/>
            </w:rPr>
            <w:t>közi</w:t>
          </w:r>
          <w:r w:rsidRPr="008632C4">
            <w:rPr>
              <w:iCs/>
            </w:rPr>
            <w:t xml:space="preserve"> </w:t>
          </w:r>
          <w:r w:rsidR="00D2145B">
            <w:rPr>
              <w:iCs/>
            </w:rPr>
            <w:t>teljesítményből, a beadott terv értékéből áll össze egy, az összes oktató részvételével tartott konferencián;</w:t>
          </w:r>
          <w:r w:rsidRPr="008632C4">
            <w:rPr>
              <w:iCs/>
            </w:rPr>
            <w:t>.</w:t>
          </w:r>
        </w:p>
      </w:sdtContent>
    </w:sdt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032716">
            <w:trPr>
              <w:cantSplit/>
              <w:tblHeader/>
            </w:trPr>
            <w:tc>
              <w:tcPr>
                <w:tcW w:w="3190" w:type="dxa"/>
                <w:vAlign w:val="center"/>
              </w:tcPr>
              <w:p w:rsidR="003968BE" w:rsidRPr="007E3B82" w:rsidRDefault="00AC3574" w:rsidP="008F6DE7">
                <w:pPr>
                  <w:pStyle w:val="adatB"/>
                </w:pPr>
                <w:r>
                  <w:t>félév</w:t>
                </w:r>
                <w:r w:rsidR="008F6DE7">
                  <w:t>végi</w:t>
                </w:r>
                <w:r>
                  <w:br/>
                  <w:t>rész</w:t>
                </w:r>
                <w:r w:rsidR="003968BE" w:rsidRPr="007E3B82">
                  <w:t>érdemjegy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8B27BE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032716" w:rsidRPr="00DB063F" w:rsidTr="00032716">
            <w:trPr>
              <w:cantSplit/>
            </w:trPr>
            <w:tc>
              <w:tcPr>
                <w:tcW w:w="3190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827" w:type="dxa"/>
                <w:vAlign w:val="center"/>
              </w:tcPr>
              <w:p w:rsidR="00032716" w:rsidRDefault="00032716" w:rsidP="00032716">
                <w:pPr>
                  <w:pStyle w:val="adat"/>
                  <w:spacing w:after="0"/>
                  <w:jc w:val="center"/>
                </w:pPr>
                <w:r>
                  <w:t>≥ 90%</w:t>
                </w:r>
              </w:p>
            </w:tc>
          </w:tr>
          <w:tr w:rsidR="00032716" w:rsidRPr="00DB063F" w:rsidTr="00032716">
            <w:trPr>
              <w:cantSplit/>
            </w:trPr>
            <w:tc>
              <w:tcPr>
                <w:tcW w:w="3190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Very Good [B]</w:t>
                </w:r>
              </w:p>
            </w:tc>
            <w:tc>
              <w:tcPr>
                <w:tcW w:w="3827" w:type="dxa"/>
                <w:vAlign w:val="center"/>
              </w:tcPr>
              <w:p w:rsidR="00032716" w:rsidRDefault="00032716" w:rsidP="00032716">
                <w:pPr>
                  <w:pStyle w:val="adat"/>
                  <w:spacing w:after="0"/>
                  <w:jc w:val="center"/>
                </w:pPr>
                <w:r>
                  <w:t>85 – 90%</w:t>
                </w:r>
              </w:p>
            </w:tc>
          </w:tr>
          <w:tr w:rsidR="00032716" w:rsidRPr="00DB063F" w:rsidTr="00032716">
            <w:trPr>
              <w:cantSplit/>
            </w:trPr>
            <w:tc>
              <w:tcPr>
                <w:tcW w:w="3190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:rsidR="00032716" w:rsidRDefault="00032716" w:rsidP="00032716">
                <w:pPr>
                  <w:pStyle w:val="adat"/>
                  <w:spacing w:after="0"/>
                  <w:jc w:val="center"/>
                </w:pPr>
                <w:r>
                  <w:t>72,5 – 85%</w:t>
                </w:r>
              </w:p>
            </w:tc>
          </w:tr>
          <w:tr w:rsidR="00032716" w:rsidRPr="00DB063F" w:rsidTr="00032716">
            <w:trPr>
              <w:cantSplit/>
            </w:trPr>
            <w:tc>
              <w:tcPr>
                <w:tcW w:w="3190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827" w:type="dxa"/>
                <w:vAlign w:val="center"/>
              </w:tcPr>
              <w:p w:rsidR="00032716" w:rsidRDefault="00032716" w:rsidP="00032716">
                <w:pPr>
                  <w:pStyle w:val="adat"/>
                  <w:spacing w:after="0"/>
                  <w:jc w:val="center"/>
                </w:pPr>
                <w:r>
                  <w:t>65 – 72,5%</w:t>
                </w:r>
              </w:p>
            </w:tc>
          </w:tr>
          <w:tr w:rsidR="00032716" w:rsidRPr="00DB063F" w:rsidTr="00032716">
            <w:trPr>
              <w:cantSplit/>
            </w:trPr>
            <w:tc>
              <w:tcPr>
                <w:tcW w:w="3190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827" w:type="dxa"/>
                <w:vAlign w:val="center"/>
              </w:tcPr>
              <w:p w:rsidR="00032716" w:rsidRDefault="00032716" w:rsidP="00032716">
                <w:pPr>
                  <w:pStyle w:val="adat"/>
                  <w:spacing w:after="0"/>
                  <w:jc w:val="center"/>
                </w:pPr>
                <w:r>
                  <w:t>50 – 65%</w:t>
                </w:r>
              </w:p>
            </w:tc>
          </w:tr>
          <w:tr w:rsidR="00032716" w:rsidRPr="00DB063F" w:rsidTr="00032716">
            <w:trPr>
              <w:cantSplit/>
            </w:trPr>
            <w:tc>
              <w:tcPr>
                <w:tcW w:w="3190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032716" w:rsidRPr="007E3B82" w:rsidRDefault="00032716" w:rsidP="00032716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827" w:type="dxa"/>
                <w:vAlign w:val="center"/>
              </w:tcPr>
              <w:p w:rsidR="00032716" w:rsidRDefault="00032716" w:rsidP="00032716">
                <w:pPr>
                  <w:pStyle w:val="adat"/>
                  <w:spacing w:after="0"/>
                  <w:jc w:val="center"/>
                </w:pPr>
                <w:r>
                  <w:t>&lt; 50%</w:t>
                </w:r>
              </w:p>
            </w:tc>
          </w:tr>
          <w:tr w:rsidR="00032716" w:rsidRPr="00DB063F" w:rsidTr="00032716">
            <w:trPr>
              <w:cantSplit/>
            </w:trPr>
            <w:tc>
              <w:tcPr>
                <w:tcW w:w="10206" w:type="dxa"/>
                <w:gridSpan w:val="3"/>
                <w:vAlign w:val="center"/>
              </w:tcPr>
              <w:p w:rsidR="00032716" w:rsidRPr="00492416" w:rsidRDefault="00032716" w:rsidP="000327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A672C2" w:rsidRPr="00A672C2" w:rsidRDefault="00A672C2" w:rsidP="000A082A">
          <w:pPr>
            <w:pStyle w:val="Cmsor3"/>
            <w:numPr>
              <w:ilvl w:val="0"/>
              <w:numId w:val="0"/>
            </w:numPr>
            <w:ind w:left="709" w:hanging="142"/>
          </w:pPr>
          <w:r w:rsidRPr="00A672C2">
            <w:t xml:space="preserve">Az egyes félévközi </w:t>
          </w:r>
          <w:r w:rsidR="005065E6">
            <w:t>vázlattervek 1 héten belül pótolhatók</w:t>
          </w:r>
          <w:r w:rsidRPr="00A672C2">
            <w:t xml:space="preserve">. </w:t>
          </w:r>
        </w:p>
        <w:p w:rsidR="002F23CE" w:rsidRPr="005065E6" w:rsidRDefault="005065E6" w:rsidP="000A082A">
          <w:pPr>
            <w:pStyle w:val="Cmsor3"/>
            <w:numPr>
              <w:ilvl w:val="0"/>
              <w:numId w:val="0"/>
            </w:numPr>
            <w:ind w:firstLine="567"/>
            <w:rPr>
              <w:rFonts w:eastAsiaTheme="minorHAnsi"/>
              <w:iCs/>
            </w:rPr>
          </w:pPr>
          <w:r>
            <w:t>A véglegesen beadott terv nem pótolható, nem javítható.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8B27BE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8B27BE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8B27BE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8E6E8B" w:rsidP="00CD41FC">
            <w:pPr>
              <w:pStyle w:val="adat"/>
              <w:jc w:val="center"/>
            </w:pPr>
            <w:r w:rsidRPr="005309BC">
              <w:t>1</w:t>
            </w:r>
            <w:r w:rsidR="00CD41FC">
              <w:t>2</w:t>
            </w:r>
            <w:r w:rsidRPr="005309BC">
              <w:t>×</w:t>
            </w:r>
            <w:r w:rsidR="00CD41FC">
              <w:t>8</w:t>
            </w:r>
            <w:r w:rsidRPr="005309BC">
              <w:t>=</w:t>
            </w:r>
            <w:r w:rsidR="00CD41FC">
              <w:t>96</w:t>
            </w:r>
          </w:p>
        </w:tc>
      </w:tr>
      <w:tr w:rsidR="00F6675C" w:rsidRPr="00F6675C" w:rsidTr="008B27BE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8F6DE7">
            <w:pPr>
              <w:pStyle w:val="adat"/>
            </w:pPr>
            <w:r w:rsidRPr="00F6675C">
              <w:t xml:space="preserve">felkészülés </w:t>
            </w:r>
            <w:r w:rsidR="008F6DE7">
              <w:t>a tanórákra, prezentációkra</w:t>
            </w:r>
          </w:p>
        </w:tc>
        <w:tc>
          <w:tcPr>
            <w:tcW w:w="3402" w:type="dxa"/>
            <w:vAlign w:val="center"/>
          </w:tcPr>
          <w:p w:rsidR="00F6675C" w:rsidRPr="00F6675C" w:rsidRDefault="008F6DE7" w:rsidP="00F6675C">
            <w:pPr>
              <w:pStyle w:val="adat"/>
              <w:jc w:val="center"/>
            </w:pPr>
            <w:r>
              <w:t>52</w:t>
            </w:r>
          </w:p>
        </w:tc>
      </w:tr>
      <w:tr w:rsidR="00F6675C" w:rsidRPr="00F6675C" w:rsidTr="008B27BE">
        <w:trPr>
          <w:cantSplit/>
        </w:trPr>
        <w:tc>
          <w:tcPr>
            <w:tcW w:w="6804" w:type="dxa"/>
            <w:vAlign w:val="center"/>
          </w:tcPr>
          <w:p w:rsidR="00F6675C" w:rsidRPr="00F6675C" w:rsidRDefault="008F6DE7" w:rsidP="008F6DE7">
            <w:pPr>
              <w:pStyle w:val="adat"/>
            </w:pPr>
            <w:r>
              <w:t>féléves terv</w:t>
            </w:r>
            <w:r w:rsidR="00F6675C" w:rsidRPr="00F6675C">
              <w:t>feladatok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CD41FC" w:rsidP="00F6675C">
            <w:pPr>
              <w:pStyle w:val="adat"/>
              <w:jc w:val="center"/>
            </w:pPr>
            <w:r>
              <w:t>92</w:t>
            </w:r>
          </w:p>
        </w:tc>
      </w:tr>
      <w:tr w:rsidR="00F6675C" w:rsidRPr="00F6675C" w:rsidTr="008B27BE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8B27BE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F6675C">
            <w:pPr>
              <w:pStyle w:val="adatB"/>
              <w:jc w:val="center"/>
            </w:pPr>
            <w:r w:rsidRPr="00F6675C">
              <w:t xml:space="preserve">∑ </w:t>
            </w:r>
            <w:r w:rsidR="008F6DE7">
              <w:t>240</w:t>
            </w:r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10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EFF" w:rsidRDefault="00857EFF" w:rsidP="00492416">
      <w:pPr>
        <w:spacing w:after="0"/>
      </w:pPr>
      <w:r>
        <w:separator/>
      </w:r>
    </w:p>
  </w:endnote>
  <w:endnote w:type="continuationSeparator" w:id="0">
    <w:p w:rsidR="00857EFF" w:rsidRDefault="00857EFF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624981"/>
      <w:docPartObj>
        <w:docPartGallery w:val="Page Numbers (Bottom of Page)"/>
        <w:docPartUnique/>
      </w:docPartObj>
    </w:sdtPr>
    <w:sdtEndPr/>
    <w:sdtContent>
      <w:p w:rsidR="008B27BE" w:rsidRPr="00492416" w:rsidRDefault="00BA1880" w:rsidP="00492416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7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EFF" w:rsidRDefault="00857EFF" w:rsidP="00492416">
      <w:pPr>
        <w:spacing w:after="0"/>
      </w:pPr>
      <w:r>
        <w:separator/>
      </w:r>
    </w:p>
  </w:footnote>
  <w:footnote w:type="continuationSeparator" w:id="0">
    <w:p w:rsidR="00857EFF" w:rsidRDefault="00857EFF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>
    <w:nsid w:val="36A47FC1"/>
    <w:multiLevelType w:val="hybridMultilevel"/>
    <w:tmpl w:val="EC18DCAC"/>
    <w:lvl w:ilvl="0" w:tplc="33C80F68">
      <w:start w:val="3"/>
      <w:numFmt w:val="decimal"/>
      <w:pStyle w:val="adatlapszamozottsor"/>
      <w:lvlText w:val="%1."/>
      <w:lvlJc w:val="left"/>
      <w:pPr>
        <w:ind w:left="700" w:hanging="28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FEB29E30">
      <w:start w:val="1"/>
      <w:numFmt w:val="lowerLetter"/>
      <w:lvlText w:val="%2."/>
      <w:lvlJc w:val="left"/>
      <w:pPr>
        <w:ind w:left="1401" w:hanging="567"/>
      </w:pPr>
      <w:rPr>
        <w:rFonts w:ascii="Times New Roman" w:eastAsia="Times New Roman" w:hAnsi="Times New Roman" w:hint="default"/>
        <w:sz w:val="28"/>
        <w:szCs w:val="28"/>
      </w:rPr>
    </w:lvl>
    <w:lvl w:ilvl="2" w:tplc="413874E8">
      <w:start w:val="1"/>
      <w:numFmt w:val="bullet"/>
      <w:lvlText w:val="•"/>
      <w:lvlJc w:val="left"/>
      <w:pPr>
        <w:ind w:left="2386" w:hanging="567"/>
      </w:pPr>
      <w:rPr>
        <w:rFonts w:hint="default"/>
      </w:rPr>
    </w:lvl>
    <w:lvl w:ilvl="3" w:tplc="8B20EB14">
      <w:start w:val="1"/>
      <w:numFmt w:val="bullet"/>
      <w:lvlText w:val="•"/>
      <w:lvlJc w:val="left"/>
      <w:pPr>
        <w:ind w:left="3371" w:hanging="567"/>
      </w:pPr>
      <w:rPr>
        <w:rFonts w:hint="default"/>
      </w:rPr>
    </w:lvl>
    <w:lvl w:ilvl="4" w:tplc="21A406C8">
      <w:start w:val="1"/>
      <w:numFmt w:val="bullet"/>
      <w:lvlText w:val="•"/>
      <w:lvlJc w:val="left"/>
      <w:pPr>
        <w:ind w:left="4357" w:hanging="567"/>
      </w:pPr>
      <w:rPr>
        <w:rFonts w:hint="default"/>
      </w:rPr>
    </w:lvl>
    <w:lvl w:ilvl="5" w:tplc="82F2FDD2">
      <w:start w:val="1"/>
      <w:numFmt w:val="bullet"/>
      <w:lvlText w:val="•"/>
      <w:lvlJc w:val="left"/>
      <w:pPr>
        <w:ind w:left="5342" w:hanging="567"/>
      </w:pPr>
      <w:rPr>
        <w:rFonts w:hint="default"/>
      </w:rPr>
    </w:lvl>
    <w:lvl w:ilvl="6" w:tplc="2A1A8A66">
      <w:start w:val="1"/>
      <w:numFmt w:val="bullet"/>
      <w:lvlText w:val="•"/>
      <w:lvlJc w:val="left"/>
      <w:pPr>
        <w:ind w:left="6327" w:hanging="567"/>
      </w:pPr>
      <w:rPr>
        <w:rFonts w:hint="default"/>
      </w:rPr>
    </w:lvl>
    <w:lvl w:ilvl="7" w:tplc="153619EA">
      <w:start w:val="1"/>
      <w:numFmt w:val="bullet"/>
      <w:lvlText w:val="•"/>
      <w:lvlJc w:val="left"/>
      <w:pPr>
        <w:ind w:left="7312" w:hanging="567"/>
      </w:pPr>
      <w:rPr>
        <w:rFonts w:hint="default"/>
      </w:rPr>
    </w:lvl>
    <w:lvl w:ilvl="8" w:tplc="6438207C">
      <w:start w:val="1"/>
      <w:numFmt w:val="bullet"/>
      <w:lvlText w:val="•"/>
      <w:lvlJc w:val="left"/>
      <w:pPr>
        <w:ind w:left="8298" w:hanging="567"/>
      </w:pPr>
      <w:rPr>
        <w:rFonts w:hint="default"/>
      </w:rPr>
    </w:lvl>
  </w:abstractNum>
  <w:abstractNum w:abstractNumId="18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9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6"/>
  </w:num>
  <w:num w:numId="10">
    <w:abstractNumId w:val="27"/>
  </w:num>
  <w:num w:numId="11">
    <w:abstractNumId w:val="23"/>
  </w:num>
  <w:num w:numId="12">
    <w:abstractNumId w:val="21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2"/>
  </w:num>
  <w:num w:numId="20">
    <w:abstractNumId w:val="6"/>
  </w:num>
  <w:num w:numId="21">
    <w:abstractNumId w:val="3"/>
  </w:num>
  <w:num w:numId="22">
    <w:abstractNumId w:val="25"/>
  </w:num>
  <w:num w:numId="23">
    <w:abstractNumId w:val="35"/>
  </w:num>
  <w:num w:numId="24">
    <w:abstractNumId w:val="13"/>
  </w:num>
  <w:num w:numId="25">
    <w:abstractNumId w:val="11"/>
  </w:num>
  <w:num w:numId="26">
    <w:abstractNumId w:val="29"/>
  </w:num>
  <w:num w:numId="27">
    <w:abstractNumId w:val="15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38"/>
  </w:num>
  <w:num w:numId="33">
    <w:abstractNumId w:val="28"/>
  </w:num>
  <w:num w:numId="34">
    <w:abstractNumId w:val="34"/>
  </w:num>
  <w:num w:numId="35">
    <w:abstractNumId w:val="18"/>
  </w:num>
  <w:num w:numId="36">
    <w:abstractNumId w:val="33"/>
  </w:num>
  <w:num w:numId="37">
    <w:abstractNumId w:val="9"/>
  </w:num>
  <w:num w:numId="38">
    <w:abstractNumId w:val="26"/>
  </w:num>
  <w:num w:numId="39">
    <w:abstractNumId w:val="37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2716"/>
    <w:rsid w:val="00035C8D"/>
    <w:rsid w:val="00045973"/>
    <w:rsid w:val="00047B41"/>
    <w:rsid w:val="00076404"/>
    <w:rsid w:val="0008558D"/>
    <w:rsid w:val="0008652C"/>
    <w:rsid w:val="00086981"/>
    <w:rsid w:val="000928D1"/>
    <w:rsid w:val="000972FF"/>
    <w:rsid w:val="000A082A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0598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AAA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0449C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492A"/>
    <w:rsid w:val="003E758C"/>
    <w:rsid w:val="003F42B7"/>
    <w:rsid w:val="004020CF"/>
    <w:rsid w:val="00402A80"/>
    <w:rsid w:val="00412111"/>
    <w:rsid w:val="00421657"/>
    <w:rsid w:val="00424163"/>
    <w:rsid w:val="00437EA0"/>
    <w:rsid w:val="00447B09"/>
    <w:rsid w:val="004502E2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65E6"/>
    <w:rsid w:val="00507A7F"/>
    <w:rsid w:val="005148AD"/>
    <w:rsid w:val="005161D3"/>
    <w:rsid w:val="005309BC"/>
    <w:rsid w:val="005334E2"/>
    <w:rsid w:val="00535B35"/>
    <w:rsid w:val="005375CB"/>
    <w:rsid w:val="00551B59"/>
    <w:rsid w:val="00551C61"/>
    <w:rsid w:val="00557BC1"/>
    <w:rsid w:val="00557F34"/>
    <w:rsid w:val="0056339D"/>
    <w:rsid w:val="00566E53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43B7D"/>
    <w:rsid w:val="00645CE9"/>
    <w:rsid w:val="00650614"/>
    <w:rsid w:val="00653F0A"/>
    <w:rsid w:val="00656112"/>
    <w:rsid w:val="00664534"/>
    <w:rsid w:val="00686448"/>
    <w:rsid w:val="0069108A"/>
    <w:rsid w:val="00693CDB"/>
    <w:rsid w:val="00693D5A"/>
    <w:rsid w:val="006A0C4C"/>
    <w:rsid w:val="006B1D96"/>
    <w:rsid w:val="006B6345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3B59"/>
    <w:rsid w:val="007B5AD4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57EFF"/>
    <w:rsid w:val="008612B1"/>
    <w:rsid w:val="008632C4"/>
    <w:rsid w:val="00872296"/>
    <w:rsid w:val="00885AD8"/>
    <w:rsid w:val="008B27BE"/>
    <w:rsid w:val="008B7B2B"/>
    <w:rsid w:val="008C0476"/>
    <w:rsid w:val="008E6E8B"/>
    <w:rsid w:val="008F6DE7"/>
    <w:rsid w:val="008F7DCD"/>
    <w:rsid w:val="00904DF7"/>
    <w:rsid w:val="00906BB1"/>
    <w:rsid w:val="00910915"/>
    <w:rsid w:val="009222B8"/>
    <w:rsid w:val="0094506E"/>
    <w:rsid w:val="00945834"/>
    <w:rsid w:val="00956A26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61B6"/>
    <w:rsid w:val="00AB2756"/>
    <w:rsid w:val="00AB277F"/>
    <w:rsid w:val="00AC0F9E"/>
    <w:rsid w:val="00AC3574"/>
    <w:rsid w:val="00AC7260"/>
    <w:rsid w:val="00AD7684"/>
    <w:rsid w:val="00AE10E6"/>
    <w:rsid w:val="00AE4AF5"/>
    <w:rsid w:val="00AF0E89"/>
    <w:rsid w:val="00AF3740"/>
    <w:rsid w:val="00AF4EF7"/>
    <w:rsid w:val="00AF5C64"/>
    <w:rsid w:val="00B12DB7"/>
    <w:rsid w:val="00B2770C"/>
    <w:rsid w:val="00B348C7"/>
    <w:rsid w:val="00B41C3B"/>
    <w:rsid w:val="00B4723B"/>
    <w:rsid w:val="00B53A78"/>
    <w:rsid w:val="00B54F42"/>
    <w:rsid w:val="00B56D77"/>
    <w:rsid w:val="00B60077"/>
    <w:rsid w:val="00B61CE8"/>
    <w:rsid w:val="00B83161"/>
    <w:rsid w:val="00B926B2"/>
    <w:rsid w:val="00B92997"/>
    <w:rsid w:val="00BA1880"/>
    <w:rsid w:val="00BA3538"/>
    <w:rsid w:val="00BA777D"/>
    <w:rsid w:val="00BD1D91"/>
    <w:rsid w:val="00BD6B4B"/>
    <w:rsid w:val="00BE40E2"/>
    <w:rsid w:val="00BE411D"/>
    <w:rsid w:val="00C0070B"/>
    <w:rsid w:val="00C228FA"/>
    <w:rsid w:val="00C26E0E"/>
    <w:rsid w:val="00C26F2F"/>
    <w:rsid w:val="00C30AE7"/>
    <w:rsid w:val="00C31905"/>
    <w:rsid w:val="00C555BC"/>
    <w:rsid w:val="00C60C87"/>
    <w:rsid w:val="00C60D5D"/>
    <w:rsid w:val="00C621EB"/>
    <w:rsid w:val="00C63CEE"/>
    <w:rsid w:val="00C72617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1FC"/>
    <w:rsid w:val="00CD4954"/>
    <w:rsid w:val="00CD605B"/>
    <w:rsid w:val="00CF6663"/>
    <w:rsid w:val="00D072F3"/>
    <w:rsid w:val="00D17631"/>
    <w:rsid w:val="00D20404"/>
    <w:rsid w:val="00D2145B"/>
    <w:rsid w:val="00D367E0"/>
    <w:rsid w:val="00D42996"/>
    <w:rsid w:val="00D531FA"/>
    <w:rsid w:val="00D53C07"/>
    <w:rsid w:val="00D5447D"/>
    <w:rsid w:val="00D55C6C"/>
    <w:rsid w:val="00D6405A"/>
    <w:rsid w:val="00D80DB4"/>
    <w:rsid w:val="00D919D7"/>
    <w:rsid w:val="00D96801"/>
    <w:rsid w:val="00D97988"/>
    <w:rsid w:val="00DA12C9"/>
    <w:rsid w:val="00DA620D"/>
    <w:rsid w:val="00DB063F"/>
    <w:rsid w:val="00DB4D18"/>
    <w:rsid w:val="00DB5318"/>
    <w:rsid w:val="00DB6E76"/>
    <w:rsid w:val="00DC0570"/>
    <w:rsid w:val="00DD3947"/>
    <w:rsid w:val="00DD511D"/>
    <w:rsid w:val="00DE157A"/>
    <w:rsid w:val="00DE70AE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A16CA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0687"/>
    <w:rsid w:val="00F448AC"/>
    <w:rsid w:val="00F460D0"/>
    <w:rsid w:val="00F471A7"/>
    <w:rsid w:val="00F6675C"/>
    <w:rsid w:val="00F67750"/>
    <w:rsid w:val="00F73E43"/>
    <w:rsid w:val="00F7708A"/>
    <w:rsid w:val="00F80430"/>
    <w:rsid w:val="00FA083E"/>
    <w:rsid w:val="00FA1DE6"/>
    <w:rsid w:val="00FB2B1E"/>
    <w:rsid w:val="00FB6622"/>
    <w:rsid w:val="00FC2F9F"/>
    <w:rsid w:val="00FC3F94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adatlapszamozottsor">
    <w:name w:val="_adatlap_szamozott_sor"/>
    <w:autoRedefine/>
    <w:uiPriority w:val="1"/>
    <w:qFormat/>
    <w:rsid w:val="00D80DB4"/>
    <w:pPr>
      <w:widowControl w:val="0"/>
      <w:numPr>
        <w:numId w:val="40"/>
      </w:numPr>
      <w:spacing w:before="81" w:after="0" w:line="240" w:lineRule="auto"/>
      <w:ind w:left="426" w:hanging="280"/>
    </w:pPr>
    <w:rPr>
      <w:rFonts w:ascii="Times New Roman" w:hAnsi="Times New Roman" w:cstheme="minorHAnsi"/>
      <w:b/>
      <w:spacing w:val="-1"/>
      <w:sz w:val="24"/>
    </w:rPr>
  </w:style>
  <w:style w:type="character" w:styleId="Kiemels2">
    <w:name w:val="Strong"/>
    <w:basedOn w:val="Bekezdsalapbettpusa"/>
    <w:uiPriority w:val="22"/>
    <w:qFormat/>
    <w:rsid w:val="00D80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adatlapszamozottsor">
    <w:name w:val="_adatlap_szamozott_sor"/>
    <w:autoRedefine/>
    <w:uiPriority w:val="1"/>
    <w:qFormat/>
    <w:rsid w:val="00D80DB4"/>
    <w:pPr>
      <w:widowControl w:val="0"/>
      <w:numPr>
        <w:numId w:val="40"/>
      </w:numPr>
      <w:spacing w:before="81" w:after="0" w:line="240" w:lineRule="auto"/>
      <w:ind w:left="426" w:hanging="280"/>
    </w:pPr>
    <w:rPr>
      <w:rFonts w:ascii="Times New Roman" w:hAnsi="Times New Roman" w:cstheme="minorHAnsi"/>
      <w:b/>
      <w:spacing w:val="-1"/>
      <w:sz w:val="24"/>
    </w:rPr>
  </w:style>
  <w:style w:type="character" w:styleId="Kiemels2">
    <w:name w:val="Strong"/>
    <w:basedOn w:val="Bekezdsalapbettpusa"/>
    <w:uiPriority w:val="22"/>
    <w:qFormat/>
    <w:rsid w:val="00D80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73"/>
    <w:rsid w:val="0014050D"/>
    <w:rsid w:val="00172FB2"/>
    <w:rsid w:val="002A10FC"/>
    <w:rsid w:val="0033077A"/>
    <w:rsid w:val="00383601"/>
    <w:rsid w:val="004432A1"/>
    <w:rsid w:val="004D1D97"/>
    <w:rsid w:val="0052761F"/>
    <w:rsid w:val="0062074E"/>
    <w:rsid w:val="006C7FC6"/>
    <w:rsid w:val="0073742A"/>
    <w:rsid w:val="00782458"/>
    <w:rsid w:val="007C1FDC"/>
    <w:rsid w:val="00856078"/>
    <w:rsid w:val="00860DA6"/>
    <w:rsid w:val="008A0B5E"/>
    <w:rsid w:val="0096674B"/>
    <w:rsid w:val="00982473"/>
    <w:rsid w:val="00A13572"/>
    <w:rsid w:val="00A6731A"/>
    <w:rsid w:val="00BE0A3B"/>
    <w:rsid w:val="00CC3381"/>
    <w:rsid w:val="00EC2B03"/>
    <w:rsid w:val="00EC5953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357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C2B03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5B3AB54268F4311B4C675CB085C6B20">
    <w:name w:val="F5B3AB54268F4311B4C675CB085C6B20"/>
    <w:rsid w:val="006C7FC6"/>
    <w:rPr>
      <w:lang w:val="hu-HU" w:eastAsia="hu-HU"/>
    </w:rPr>
  </w:style>
  <w:style w:type="paragraph" w:customStyle="1" w:styleId="57B3341C10D647F9B50DE259BDCACE43">
    <w:name w:val="57B3341C10D647F9B50DE259BDCACE43"/>
    <w:rsid w:val="006C7FC6"/>
    <w:rPr>
      <w:lang w:val="hu-HU" w:eastAsia="hu-HU"/>
    </w:rPr>
  </w:style>
  <w:style w:type="paragraph" w:customStyle="1" w:styleId="98BEE36F60AE4CBFA85A5EA8D94E3A58">
    <w:name w:val="98BEE36F60AE4CBFA85A5EA8D94E3A58"/>
    <w:rsid w:val="006C7FC6"/>
    <w:rPr>
      <w:lang w:val="hu-HU" w:eastAsia="hu-HU"/>
    </w:rPr>
  </w:style>
  <w:style w:type="paragraph" w:customStyle="1" w:styleId="E1238CF7B19B405D96D91B74C2A1C313">
    <w:name w:val="E1238CF7B19B405D96D91B74C2A1C313"/>
    <w:rsid w:val="006C7FC6"/>
    <w:rPr>
      <w:lang w:val="hu-HU" w:eastAsia="hu-HU"/>
    </w:rPr>
  </w:style>
  <w:style w:type="paragraph" w:customStyle="1" w:styleId="6C3F05549BCD45B6AE7AF1CC51C2A427">
    <w:name w:val="6C3F05549BCD45B6AE7AF1CC51C2A427"/>
    <w:rsid w:val="006C7FC6"/>
    <w:rPr>
      <w:lang w:val="hu-HU" w:eastAsia="hu-HU"/>
    </w:rPr>
  </w:style>
  <w:style w:type="paragraph" w:customStyle="1" w:styleId="82B566681B804FC9BED63876046ADF34">
    <w:name w:val="82B566681B804FC9BED63876046ADF34"/>
    <w:rsid w:val="006C7FC6"/>
    <w:rPr>
      <w:lang w:val="hu-HU" w:eastAsia="hu-HU"/>
    </w:rPr>
  </w:style>
  <w:style w:type="paragraph" w:customStyle="1" w:styleId="496C01C8DB44454F852E6094ED703B1C">
    <w:name w:val="496C01C8DB44454F852E6094ED703B1C"/>
    <w:rsid w:val="006C7FC6"/>
    <w:rPr>
      <w:lang w:val="hu-HU" w:eastAsia="hu-HU"/>
    </w:rPr>
  </w:style>
  <w:style w:type="paragraph" w:customStyle="1" w:styleId="9FCAF17AAC5E41F58ED7B827545BA2C4">
    <w:name w:val="9FCAF17AAC5E41F58ED7B827545BA2C4"/>
    <w:rsid w:val="006C7FC6"/>
    <w:rPr>
      <w:lang w:val="hu-HU" w:eastAsia="hu-HU"/>
    </w:rPr>
  </w:style>
  <w:style w:type="paragraph" w:customStyle="1" w:styleId="7C5451425E5E4D6B9A799FFD30ED5396">
    <w:name w:val="7C5451425E5E4D6B9A799FFD30ED5396"/>
    <w:rsid w:val="006C7FC6"/>
    <w:rPr>
      <w:lang w:val="hu-HU" w:eastAsia="hu-HU"/>
    </w:rPr>
  </w:style>
  <w:style w:type="paragraph" w:customStyle="1" w:styleId="C9BDB8B7B2F5498FACC7DE6DF855F069">
    <w:name w:val="C9BDB8B7B2F5498FACC7DE6DF855F069"/>
    <w:rsid w:val="006C7FC6"/>
    <w:rPr>
      <w:lang w:val="hu-HU" w:eastAsia="hu-HU"/>
    </w:rPr>
  </w:style>
  <w:style w:type="paragraph" w:customStyle="1" w:styleId="717F4AA2A36349F292B7F40DD7A1A174">
    <w:name w:val="717F4AA2A36349F292B7F40DD7A1A174"/>
    <w:rsid w:val="00EC2B03"/>
    <w:rPr>
      <w:lang w:val="hu-HU" w:eastAsia="hu-HU"/>
    </w:rPr>
  </w:style>
  <w:style w:type="paragraph" w:customStyle="1" w:styleId="80EEE32281764F3FBF853E9F6937B36E">
    <w:name w:val="80EEE32281764F3FBF853E9F6937B36E"/>
    <w:rsid w:val="00EC2B03"/>
    <w:rPr>
      <w:lang w:val="hu-HU" w:eastAsia="hu-HU"/>
    </w:rPr>
  </w:style>
  <w:style w:type="paragraph" w:customStyle="1" w:styleId="4EE416A11C3B431999D7C0E54F4ECF09">
    <w:name w:val="4EE416A11C3B431999D7C0E54F4ECF09"/>
    <w:rsid w:val="00EC2B03"/>
    <w:rPr>
      <w:lang w:val="hu-HU" w:eastAsia="hu-HU"/>
    </w:rPr>
  </w:style>
  <w:style w:type="paragraph" w:customStyle="1" w:styleId="BC528162EEEE449C962FA44AFA27D62E">
    <w:name w:val="BC528162EEEE449C962FA44AFA27D62E"/>
    <w:rsid w:val="00EC2B03"/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6921D-A6A8-40F1-A767-11DA5701A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8231</Characters>
  <Application>Microsoft Office Word</Application>
  <DocSecurity>0</DocSecurity>
  <Lines>68</Lines>
  <Paragraphs>18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Címsorok</vt:lpstr>
      </vt:variant>
      <vt:variant>
        <vt:i4>47</vt:i4>
      </vt:variant>
      <vt:variant>
        <vt:lpstr>Title</vt:lpstr>
      </vt:variant>
      <vt:variant>
        <vt:i4>1</vt:i4>
      </vt:variant>
    </vt:vector>
  </HeadingPairs>
  <TitlesOfParts>
    <vt:vector size="49" baseType="lpstr">
      <vt:lpstr>tantárgy adatlap</vt:lpstr>
      <vt:lpstr>Alapadatok</vt:lpstr>
      <vt:lpstr>    Tantárgy neve (magyarul, angolul) </vt:lpstr>
      <vt:lpstr>    Azonosító (tantárgykód)</vt:lpstr>
      <vt:lpstr>    A tantárgy jellege</vt:lpstr>
      <vt:lpstr>    Kurzustípusok és óraszámok</vt:lpstr>
      <vt:lpstr>    Tanulmányi teljesítményértékelés (minőségi értékelés) típusa</vt:lpstr>
      <vt:lpstr>    Kreditszám </vt:lpstr>
      <vt:lpstr>    Tantárgyfelelős</vt:lpstr>
      <vt:lpstr>    Tantárgyat gondozó oktatási szervezeti egység</vt:lpstr>
      <vt:lpstr>    A tantárgy weblapja </vt:lpstr>
      <vt:lpstr>    A tantárgy oktatásának nyelve </vt:lpstr>
      <vt:lpstr>    A tantárgy tantervi szerepe, ajánlott féléve</vt:lpstr>
      <vt:lpstr>    Közvetlen előkövetelmények </vt:lpstr>
      <vt:lpstr>        Erős előkövetelmény:</vt:lpstr>
      <vt:lpstr>        Gyenge előkövetelmény:</vt:lpstr>
      <vt:lpstr>        Párhuzamos előkövetelmény:</vt:lpstr>
      <vt:lpstr>        Kizáró feltétel (nem vehető fel a tantárgy, ha korábban teljesítette az alábbi t</vt:lpstr>
      <vt:lpstr>    A tantárgyleírás érvényessége</vt:lpstr>
      <vt:lpstr>Célkitűzések és tanulási eredmények </vt:lpstr>
      <vt:lpstr>    Célkitűzések </vt:lpstr>
      <vt:lpstr>    Tanulási eredmények </vt:lpstr>
      <vt:lpstr>        Tudás</vt:lpstr>
      <vt:lpstr>        Képesség</vt:lpstr>
      <vt:lpstr>        Attitűd</vt:lpstr>
      <vt:lpstr>        Önállóság és felelősség</vt:lpstr>
      <vt:lpstr>    Oktatási módszertan </vt:lpstr>
      <vt:lpstr>    Tanulástámogató anyagok</vt:lpstr>
      <vt:lpstr>        Szakirodalom</vt:lpstr>
      <vt:lpstr>        Jegyzetek </vt:lpstr>
      <vt:lpstr>        Letölthető anyagok </vt:lpstr>
      <vt:lpstr>A Tanulmányi teljesítmény ellenőrzése ÉS értékelése</vt:lpstr>
      <vt:lpstr>    Általános szabályok </vt:lpstr>
      <vt:lpstr>        &lt;A gyakorlaton való részvétel kötelező. A megengedett hiányzások számát a hatály</vt:lpstr>
      <vt:lpstr>        Vitás esetekben a hatályos Tanulmányi- és Vizsgaszabályzat, továbbá a hatályos E</vt:lpstr>
      <vt:lpstr>    Teljesítményértékelési módszerek</vt:lpstr>
      <vt:lpstr>        &lt;Szorgalmi időszakban végzett teljesítményértékelések: </vt:lpstr>
      <vt:lpstr>        Vizsgaidőszakban végzett teljesítményértékelések:</vt:lpstr>
      <vt:lpstr>    Teljesítményértékelések részaránya a minősítésben</vt:lpstr>
      <vt:lpstr>        &lt;Az aláírás megszerzésének a szorgalmi időszakban végzett egyenletes munkavégzés</vt:lpstr>
      <vt:lpstr>        A vázlattervek minősítése nem jeggyel, pontszámmal történik, a bemutatás kötelez</vt:lpstr>
      <vt:lpstr>        A féléves érdemjegy a félévközi teljesítményből, a beadott terv értékéből áll ös</vt:lpstr>
      <vt:lpstr>    Érdemjegy megállapítás </vt:lpstr>
      <vt:lpstr>    Javítás és pótlás </vt:lpstr>
      <vt:lpstr>        &lt;Az egyes félévközi vázlattervek 1 héten belül pótolhatók. </vt:lpstr>
      <vt:lpstr>        A véglegesen beadott terv nem pótolható, nem javítható.&gt;</vt:lpstr>
      <vt:lpstr>    A tantárgy elvégzéséhez szükséges tanulmányi munka </vt:lpstr>
      <vt:lpstr>    Jóváhagyás és érvényesség</vt:lpstr>
      <vt:lpstr>tantárgy adatlap</vt:lpstr>
    </vt:vector>
  </TitlesOfParts>
  <Company>BME GPK EGR</Company>
  <LinksUpToDate>false</LinksUpToDate>
  <CharactersWithSpaces>9405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Dankó Zsófia</cp:lastModifiedBy>
  <cp:revision>3</cp:revision>
  <cp:lastPrinted>2016-04-18T11:21:00Z</cp:lastPrinted>
  <dcterms:created xsi:type="dcterms:W3CDTF">2019-02-19T09:59:00Z</dcterms:created>
  <dcterms:modified xsi:type="dcterms:W3CDTF">2019-02-19T09:59:00Z</dcterms:modified>
</cp:coreProperties>
</file>