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54DF3D27" w14:textId="77777777" w:rsidTr="00821656">
        <w:tc>
          <w:tcPr>
            <w:tcW w:w="1418" w:type="dxa"/>
          </w:tcPr>
          <w:p w14:paraId="504607DB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395C49AA" wp14:editId="2482C7E4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29A83E7E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36722AC3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1339D17F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2C269DD3" w14:textId="77777777" w:rsidR="00F80430" w:rsidRDefault="00F80430" w:rsidP="00F80430">
      <w:pPr>
        <w:pStyle w:val="adat"/>
      </w:pPr>
    </w:p>
    <w:p w14:paraId="60817354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613248E3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61231177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1961FCBE" w14:textId="47494707" w:rsidR="00A91CB2" w:rsidRPr="008B7B2B" w:rsidRDefault="00E62FE4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2926BB">
            <w:t>Tanszéki Tervezés</w:t>
          </w:r>
          <w:r w:rsidR="005F4563">
            <w:t xml:space="preserve"> </w:t>
          </w:r>
        </w:sdtContent>
      </w:sdt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2926BB">
            <w:t xml:space="preserve">Department’s </w:t>
          </w:r>
          <w:r w:rsidR="00430744">
            <w:t>Design</w:t>
          </w:r>
        </w:sdtContent>
      </w:sdt>
    </w:p>
    <w:p w14:paraId="5F29B7D3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5E7DF956" w14:textId="7B380C13" w:rsidR="0069108A" w:rsidRPr="0059434C" w:rsidRDefault="00D96801" w:rsidP="0084280B">
      <w:pPr>
        <w:pStyle w:val="adat"/>
        <w:rPr>
          <w:rStyle w:val="adatC"/>
          <w:rFonts w:ascii="Segoe UI" w:hAnsi="Segoe UI" w:cs="Segoe UI"/>
          <w:b w:val="0"/>
        </w:rPr>
      </w:pPr>
      <w:r w:rsidRPr="0059434C">
        <w:rPr>
          <w:rStyle w:val="adatC"/>
          <w:rFonts w:ascii="Segoe UI" w:hAnsi="Segoe UI" w:cs="Segoe UI"/>
          <w:b w:val="0"/>
        </w:rPr>
        <w:t>BMEEP</w:t>
      </w:r>
      <w:sdt>
        <w:sdtPr>
          <w:rPr>
            <w:rStyle w:val="adatC"/>
            <w:rFonts w:ascii="Segoe UI" w:hAnsi="Segoe UI" w:cs="Segoe UI"/>
            <w:b w:val="0"/>
          </w:rPr>
          <w:id w:val="422926121"/>
          <w:lock w:val="sdtLocked"/>
          <w:placeholder>
            <w:docPart w:val="93376EE6090140C69C137EB7E140A59B"/>
          </w:placeholder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0D0280">
            <w:rPr>
              <w:rStyle w:val="adatC"/>
              <w:rFonts w:ascii="Segoe UI" w:hAnsi="Segoe UI" w:cs="Segoe UI"/>
              <w:b w:val="0"/>
            </w:rPr>
            <w:t>KO</w:t>
          </w:r>
        </w:sdtContent>
      </w:sdt>
      <w:sdt>
        <w:sdtPr>
          <w:rPr>
            <w:rFonts w:ascii="Segoe UI" w:hAnsi="Segoe UI" w:cs="Segoe UI"/>
          </w:rPr>
          <w:id w:val="878045430"/>
          <w:lock w:val="sdtLocked"/>
          <w:placeholder>
            <w:docPart w:val="A931DE9CB9784372BFEF46CC04958F7A"/>
          </w:placeholder>
          <w:text/>
        </w:sdtPr>
        <w:sdtEndPr/>
        <w:sdtContent>
          <w:r w:rsidR="003F5766">
            <w:rPr>
              <w:rFonts w:ascii="Segoe UI" w:hAnsi="Segoe UI" w:cs="Segoe UI"/>
            </w:rPr>
            <w:t>Q</w:t>
          </w:r>
          <w:r w:rsidR="002926BB" w:rsidRPr="0059434C">
            <w:rPr>
              <w:rFonts w:ascii="Segoe UI" w:hAnsi="Segoe UI" w:cs="Segoe UI"/>
            </w:rPr>
            <w:t>601</w:t>
          </w:r>
        </w:sdtContent>
      </w:sdt>
    </w:p>
    <w:p w14:paraId="21D3305C" w14:textId="77777777" w:rsidR="0019682E" w:rsidRPr="004543C3" w:rsidRDefault="0019682E" w:rsidP="001B7A60">
      <w:pPr>
        <w:pStyle w:val="Cmsor2"/>
      </w:pPr>
      <w:r w:rsidRPr="004543C3">
        <w:t>A tantárgy jellege</w:t>
      </w:r>
      <w:bookmarkStart w:id="0" w:name="_GoBack"/>
      <w:bookmarkEnd w:id="0"/>
    </w:p>
    <w:p w14:paraId="3DF30447" w14:textId="77777777" w:rsidR="0019682E" w:rsidRPr="00664534" w:rsidRDefault="00E62FE4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2EF7DCE1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442FB8BE" w14:textId="77777777" w:rsidTr="0013373D">
        <w:tc>
          <w:tcPr>
            <w:tcW w:w="3398" w:type="dxa"/>
            <w:vAlign w:val="center"/>
          </w:tcPr>
          <w:p w14:paraId="75E16958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63934B5B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24BEBB9A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6EA7C54E" w14:textId="77777777" w:rsidTr="0013373D">
        <w:tc>
          <w:tcPr>
            <w:tcW w:w="3398" w:type="dxa"/>
            <w:vAlign w:val="center"/>
          </w:tcPr>
          <w:p w14:paraId="75CF3AE5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2A135648" w14:textId="77777777" w:rsidR="00C621EB" w:rsidRPr="00F67750" w:rsidRDefault="00E62FE4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757935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2E1E1FF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7309DBF7" w14:textId="77777777" w:rsidTr="0013373D">
        <w:tc>
          <w:tcPr>
            <w:tcW w:w="3398" w:type="dxa"/>
            <w:vAlign w:val="center"/>
          </w:tcPr>
          <w:p w14:paraId="35494117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5652DDA8" w14:textId="77777777" w:rsidR="00C621EB" w:rsidRPr="0023236F" w:rsidRDefault="00E62FE4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2926BB">
                  <w:t>3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40E48C1" w14:textId="77777777" w:rsidR="00C621EB" w:rsidRPr="00F67750" w:rsidRDefault="00E62FE4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2926BB">
                  <w:t>önálló</w:t>
                </w:r>
              </w:sdtContent>
            </w:sdt>
          </w:p>
        </w:tc>
      </w:tr>
      <w:tr w:rsidR="00C621EB" w:rsidRPr="004543C3" w14:paraId="486FAA20" w14:textId="77777777" w:rsidTr="0013373D">
        <w:tc>
          <w:tcPr>
            <w:tcW w:w="3398" w:type="dxa"/>
            <w:vAlign w:val="center"/>
          </w:tcPr>
          <w:p w14:paraId="5C489A59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68563FD7" w14:textId="77777777" w:rsidR="00C621EB" w:rsidRPr="0023236F" w:rsidRDefault="00E62FE4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FDC1071" w14:textId="77777777" w:rsidR="00C621EB" w:rsidRPr="0023236F" w:rsidRDefault="00E62FE4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7EDE56C0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32B30EBE" w14:textId="77777777" w:rsidR="00CC58FA" w:rsidRPr="005F5C78" w:rsidRDefault="00E62FE4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2926BB">
            <w:t>félévközi érdemjegy (f)</w:t>
          </w:r>
        </w:sdtContent>
      </w:sdt>
    </w:p>
    <w:p w14:paraId="1A4966C4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0CF83B95" w14:textId="77777777" w:rsidR="00CC58FA" w:rsidRPr="008B7B2B" w:rsidRDefault="00E62FE4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2926BB">
            <w:t>3</w:t>
          </w:r>
        </w:sdtContent>
      </w:sdt>
    </w:p>
    <w:p w14:paraId="2A127675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471B10B0" w14:textId="77777777" w:rsidTr="004C0CAC">
        <w:tc>
          <w:tcPr>
            <w:tcW w:w="2126" w:type="dxa"/>
            <w:vAlign w:val="center"/>
          </w:tcPr>
          <w:p w14:paraId="21572A3E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27FC47CB" w14:textId="77777777" w:rsidR="00A06CB9" w:rsidRPr="0023236F" w:rsidRDefault="00E62FE4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0D0280">
                  <w:t>Kronavetter Péter</w:t>
                </w:r>
              </w:sdtContent>
            </w:sdt>
          </w:p>
          <w:p w14:paraId="145B043A" w14:textId="77777777" w:rsidR="00A06CB9" w:rsidRPr="0023236F" w:rsidRDefault="00E62FE4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2926BB">
                  <w:t xml:space="preserve">egyetemi </w:t>
                </w:r>
                <w:r w:rsidR="000D0280">
                  <w:t>tanársegéd</w:t>
                </w:r>
              </w:sdtContent>
            </w:sdt>
          </w:p>
          <w:p w14:paraId="02BDD182" w14:textId="4935C83F" w:rsidR="00A06CB9" w:rsidRPr="00A06CB9" w:rsidRDefault="00E62FE4" w:rsidP="00120ED8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340D52">
                  <w:t>kronavetter</w:t>
                </w:r>
                <w:r w:rsidR="000D0280">
                  <w:t>@kozep.bme.hu</w:t>
                </w:r>
              </w:sdtContent>
            </w:sdt>
          </w:p>
        </w:tc>
      </w:tr>
      <w:tr w:rsidR="00A06CB9" w:rsidRPr="004543C3" w14:paraId="4B55D0AE" w14:textId="77777777" w:rsidTr="004C0CAC">
        <w:tc>
          <w:tcPr>
            <w:tcW w:w="2126" w:type="dxa"/>
            <w:vAlign w:val="center"/>
          </w:tcPr>
          <w:p w14:paraId="745C0D13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0A6E7A48" w14:textId="77777777" w:rsidR="00A06CB9" w:rsidRPr="004543C3" w:rsidRDefault="00A06CB9" w:rsidP="00CE7FA0">
            <w:pPr>
              <w:jc w:val="center"/>
            </w:pPr>
          </w:p>
        </w:tc>
      </w:tr>
      <w:tr w:rsidR="00A06CB9" w:rsidRPr="004543C3" w14:paraId="41C33C9A" w14:textId="77777777" w:rsidTr="004C0CAC">
        <w:tc>
          <w:tcPr>
            <w:tcW w:w="2126" w:type="dxa"/>
            <w:vAlign w:val="center"/>
          </w:tcPr>
          <w:p w14:paraId="363389B7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7236F789" w14:textId="77777777" w:rsidR="00A06CB9" w:rsidRPr="004543C3" w:rsidRDefault="00A06CB9" w:rsidP="00CE7FA0">
            <w:pPr>
              <w:jc w:val="center"/>
            </w:pPr>
          </w:p>
        </w:tc>
      </w:tr>
    </w:tbl>
    <w:p w14:paraId="79F8C745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58018E69" w14:textId="77777777" w:rsidR="00A03517" w:rsidRPr="004543C3" w:rsidRDefault="00E62FE4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0D0280">
            <w:t>Középülettervezési</w:t>
          </w:r>
          <w:r w:rsidR="002926BB">
            <w:t xml:space="preserve"> </w:t>
          </w:r>
          <w:r w:rsidR="005F4563">
            <w:t>Tanszék</w:t>
          </w:r>
        </w:sdtContent>
      </w:sdt>
    </w:p>
    <w:p w14:paraId="4EC14529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sdt>
          <w:sdtPr>
            <w:id w:val="722798661"/>
            <w:placeholder>
              <w:docPart w:val="4DB7BAD26C2B4D438B77E5B95D326CF4"/>
            </w:placeholder>
          </w:sdtPr>
          <w:sdtEndPr/>
          <w:sdtContent>
            <w:p w14:paraId="678708C3" w14:textId="77777777" w:rsidR="001F46EB" w:rsidRPr="0098383B" w:rsidRDefault="000D0280" w:rsidP="000D0280">
              <w:pPr>
                <w:pStyle w:val="adat"/>
              </w:pPr>
              <w:r w:rsidRPr="00463C58">
                <w:t>http://www.kozep.bme.hu/tanszeki-terv-1/</w:t>
              </w:r>
            </w:p>
          </w:sdtContent>
        </w:sdt>
      </w:sdtContent>
    </w:sdt>
    <w:p w14:paraId="42681CFF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2F2D3BA7" w14:textId="77777777" w:rsidR="00C85732" w:rsidRPr="00F67750" w:rsidRDefault="00E62FE4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2926BB">
            <w:t>magyar</w:t>
          </w:r>
        </w:sdtContent>
      </w:sdt>
    </w:p>
    <w:p w14:paraId="75564769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p w14:paraId="09FE8DDF" w14:textId="151494EB" w:rsidR="00330053" w:rsidRDefault="000854F5" w:rsidP="00330053">
          <w:pPr>
            <w:pStyle w:val="adat"/>
          </w:pPr>
          <w:r>
            <w:t>Kötelezően választható</w:t>
          </w:r>
          <w:r w:rsidR="00330053">
            <w:t xml:space="preserve"> az alábbi képzéseken:</w:t>
          </w:r>
        </w:p>
        <w:p w14:paraId="059547E8" w14:textId="77777777" w:rsidR="00330053" w:rsidRPr="00AE4AF5" w:rsidRDefault="00B83161" w:rsidP="006B17D2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6B17D2">
            <w:t xml:space="preserve">, </w:t>
          </w:r>
          <w:r w:rsidR="000F55F0">
            <w:t>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6B17D2">
            <w:t>6</w:t>
          </w:r>
          <w:r w:rsidR="000F55F0">
            <w:t>. félév</w:t>
          </w:r>
        </w:p>
      </w:sdtContent>
    </w:sdt>
    <w:p w14:paraId="4AF442FB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17BA7DC3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rPr>
          <w:rFonts w:eastAsiaTheme="majorEastAsia" w:cstheme="majorBidi"/>
          <w:iCs/>
        </w:rPr>
        <w:id w:val="-2073574158"/>
        <w:lock w:val="sdtLocked"/>
        <w:placeholder>
          <w:docPart w:val="E346E9EE50B343F7B3A1AFEE7DDC446E"/>
        </w:placeholder>
      </w:sdtPr>
      <w:sdtEndPr/>
      <w:sdtContent>
        <w:p w14:paraId="26AF126E" w14:textId="1C6E03C1" w:rsidR="00FA40A2" w:rsidRDefault="00FA40A2" w:rsidP="00FA40A2">
          <w:pPr>
            <w:pStyle w:val="adat"/>
            <w:rPr>
              <w:shd w:val="clear" w:color="auto" w:fill="FFFFFF"/>
              <w:lang w:val="en-US"/>
            </w:rPr>
          </w:pPr>
          <w:r>
            <w:t xml:space="preserve">1. </w:t>
          </w:r>
          <w:r>
            <w:tab/>
          </w:r>
          <w:r w:rsidRPr="00FA40A2">
            <w:rPr>
              <w:shd w:val="clear" w:color="auto" w:fill="FFFFFF"/>
              <w:lang w:val="en-US"/>
            </w:rPr>
            <w:t>BMEEPKOA599 Tervezési szigorlat</w:t>
          </w:r>
        </w:p>
        <w:p w14:paraId="059FA7D1" w14:textId="7626AE1B" w:rsidR="00FA40A2" w:rsidRDefault="00FA40A2" w:rsidP="00FA40A2">
          <w:pPr>
            <w:pStyle w:val="adat"/>
            <w:rPr>
              <w:shd w:val="clear" w:color="auto" w:fill="FFFFFF"/>
              <w:lang w:val="en-US"/>
            </w:rPr>
          </w:pPr>
          <w:r>
            <w:rPr>
              <w:shd w:val="clear" w:color="auto" w:fill="FFFFFF"/>
              <w:lang w:val="en-US"/>
            </w:rPr>
            <w:tab/>
            <w:t>vagy</w:t>
          </w:r>
        </w:p>
        <w:p w14:paraId="1A6E25E0" w14:textId="44F23F2A" w:rsidR="00FA40A2" w:rsidRDefault="00FA40A2" w:rsidP="00FA40A2">
          <w:pPr>
            <w:pStyle w:val="adat"/>
            <w:rPr>
              <w:shd w:val="clear" w:color="auto" w:fill="FFFFFF"/>
              <w:lang w:val="en-US"/>
            </w:rPr>
          </w:pPr>
          <w:r>
            <w:rPr>
              <w:shd w:val="clear" w:color="auto" w:fill="FFFFFF"/>
              <w:lang w:val="en-US"/>
            </w:rPr>
            <w:tab/>
          </w:r>
          <w:r w:rsidRPr="00FA40A2">
            <w:rPr>
              <w:shd w:val="clear" w:color="auto" w:fill="FFFFFF"/>
              <w:lang w:val="en-US"/>
            </w:rPr>
            <w:t>BMEEPSTA499 Szilárdságtan alapszigorlat</w:t>
          </w:r>
        </w:p>
        <w:p w14:paraId="122C6A3B" w14:textId="4392C041" w:rsidR="00FA40A2" w:rsidRPr="00FA40A2" w:rsidRDefault="00FA40A2" w:rsidP="00FA40A2">
          <w:pPr>
            <w:pStyle w:val="adat"/>
            <w:rPr>
              <w:sz w:val="20"/>
              <w:szCs w:val="20"/>
              <w:lang w:val="en-US"/>
            </w:rPr>
          </w:pPr>
          <w:r>
            <w:rPr>
              <w:shd w:val="clear" w:color="auto" w:fill="FFFFFF"/>
              <w:lang w:val="en-US"/>
            </w:rPr>
            <w:tab/>
            <w:t>vagy</w:t>
          </w:r>
        </w:p>
        <w:p w14:paraId="13CC1391" w14:textId="6FE65FD7" w:rsidR="00FA40A2" w:rsidRPr="00FA40A2" w:rsidRDefault="00FA40A2" w:rsidP="00FA40A2">
          <w:pPr>
            <w:pStyle w:val="adat"/>
            <w:rPr>
              <w:sz w:val="20"/>
              <w:szCs w:val="20"/>
              <w:lang w:val="en-US"/>
            </w:rPr>
          </w:pPr>
          <w:r>
            <w:rPr>
              <w:shd w:val="clear" w:color="auto" w:fill="FFFFFF"/>
              <w:lang w:val="en-US"/>
            </w:rPr>
            <w:tab/>
          </w:r>
          <w:r w:rsidRPr="00FA40A2">
            <w:rPr>
              <w:shd w:val="clear" w:color="auto" w:fill="FFFFFF"/>
              <w:lang w:val="en-US"/>
            </w:rPr>
            <w:t>BMEEPESA599 Épületszerkezettan alapszigorlat</w:t>
          </w:r>
        </w:p>
        <w:p w14:paraId="705DC0D8" w14:textId="77777777" w:rsidR="00FA40A2" w:rsidRPr="00FA40A2" w:rsidRDefault="00FA40A2" w:rsidP="00FA40A2">
          <w:pP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  <w:p w14:paraId="68776EDD" w14:textId="5445C2CC" w:rsidR="00F7708A" w:rsidRDefault="00E62FE4" w:rsidP="000C37A3">
          <w:pPr>
            <w:pStyle w:val="Cmsor4"/>
            <w:numPr>
              <w:ilvl w:val="0"/>
              <w:numId w:val="0"/>
            </w:numPr>
            <w:ind w:left="1134" w:hanging="142"/>
          </w:pPr>
        </w:p>
      </w:sdtContent>
    </w:sdt>
    <w:p w14:paraId="48E509FF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14:paraId="15BD6331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1D930354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14:paraId="2BF36DA8" w14:textId="77777777" w:rsidR="00EF6BD6" w:rsidRPr="00EF6BD6" w:rsidRDefault="00EF6BD6" w:rsidP="00CE7FA0">
          <w:pPr>
            <w:pStyle w:val="Cmsor4"/>
          </w:pPr>
          <w:r>
            <w:t>—</w:t>
          </w:r>
        </w:p>
      </w:sdtContent>
    </w:sdt>
    <w:p w14:paraId="34C28C17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rPr>
          <w:rFonts w:eastAsiaTheme="majorEastAsia" w:cstheme="majorBidi"/>
          <w:iCs/>
        </w:rPr>
        <w:id w:val="-711115008"/>
        <w:placeholder>
          <w:docPart w:val="881680410BED469CA21DFEB0DF75857F"/>
        </w:placeholder>
      </w:sdtPr>
      <w:sdtEndPr/>
      <w:sdtContent>
        <w:p w14:paraId="6A99317A" w14:textId="48663FAD" w:rsidR="00480CBB" w:rsidRPr="003F5766" w:rsidRDefault="00480CBB" w:rsidP="00480CBB">
          <w:pPr>
            <w:rPr>
              <w:rStyle w:val="adatChar"/>
            </w:rPr>
          </w:pPr>
          <w:r>
            <w:tab/>
          </w:r>
          <w:r w:rsidR="0008652C" w:rsidRPr="00480CBB">
            <w:rPr>
              <w:rStyle w:val="adatChar"/>
            </w:rPr>
            <w:t>—</w:t>
          </w:r>
          <w:r>
            <w:rPr>
              <w:rStyle w:val="adatChar"/>
            </w:rPr>
            <w:t xml:space="preserve"> </w:t>
          </w:r>
          <w:r w:rsidRPr="003F5766">
            <w:rPr>
              <w:rStyle w:val="adatChar"/>
            </w:rPr>
            <w:t xml:space="preserve">a „TT1 tárgycsoport” tárgyainak különböző tanszékeken való többszöri </w:t>
          </w:r>
          <w:r w:rsidRPr="003F5766">
            <w:rPr>
              <w:rStyle w:val="adatChar"/>
            </w:rPr>
            <w:tab/>
            <w:t xml:space="preserve">felvételének kizárása szükséges: BMEEPTCT601 Tanszéki Terv Tárgycsoport </w:t>
          </w:r>
          <w:r w:rsidRPr="003F5766">
            <w:rPr>
              <w:rStyle w:val="adatChar"/>
            </w:rPr>
            <w:tab/>
            <w:t>mint kizáró feltétel</w:t>
          </w:r>
        </w:p>
        <w:p w14:paraId="268521D4" w14:textId="77777777" w:rsidR="00507A7F" w:rsidRPr="0008652C" w:rsidRDefault="00E62FE4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</w:p>
      </w:sdtContent>
    </w:sdt>
    <w:p w14:paraId="5C6F82D4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3CFADD6D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18-01-24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120ED8">
            <w:t>2018. január 24.</w:t>
          </w:r>
        </w:sdtContent>
      </w:sdt>
    </w:p>
    <w:p w14:paraId="7F0D7357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420EBB27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rPr>
          <w:color w:val="FF0000"/>
        </w:rPr>
        <w:id w:val="864481985"/>
        <w:lock w:val="sdtLocked"/>
        <w:placeholder>
          <w:docPart w:val="EAB2E5B41E5847988953C65EB85BD480"/>
        </w:placeholder>
      </w:sdtPr>
      <w:sdtEndPr>
        <w:rPr>
          <w:color w:val="auto"/>
        </w:rPr>
      </w:sdtEndPr>
      <w:sdtContent>
        <w:p w14:paraId="4A2EAC65" w14:textId="77777777" w:rsidR="00AE4AF5" w:rsidRPr="000854F5" w:rsidRDefault="00CE7FA0" w:rsidP="00FA3DB1">
          <w:pPr>
            <w:pStyle w:val="adat"/>
            <w:jc w:val="both"/>
          </w:pPr>
          <w:r w:rsidRPr="000854F5">
            <w:t>A tárgy célja egy csoportos, tervezés alapú kutatáson alapuló, a féléves tematikát és tervezési helyszínt körbejáró</w:t>
          </w:r>
          <w:r w:rsidR="00991FB9" w:rsidRPr="000854F5">
            <w:t>, szubjektív</w:t>
          </w:r>
          <w:r w:rsidRPr="000854F5">
            <w:t xml:space="preserve"> tanulmány</w:t>
          </w:r>
          <w:r w:rsidR="00991FB9" w:rsidRPr="000854F5">
            <w:t>kötet létrehozása. A</w:t>
          </w:r>
          <w:r w:rsidRPr="000854F5">
            <w:t xml:space="preserve"> több, kisebb léptékű tervezési feladat mentén a </w:t>
          </w:r>
          <w:r w:rsidR="00991FB9" w:rsidRPr="000854F5">
            <w:t xml:space="preserve">féléves </w:t>
          </w:r>
          <w:r w:rsidRPr="000854F5">
            <w:t>munka fókuszában a helyzetfelismerés é</w:t>
          </w:r>
          <w:r w:rsidR="00991FB9" w:rsidRPr="000854F5">
            <w:t>s a helyzetkihasználás áll. A feladatok</w:t>
          </w:r>
          <w:r w:rsidRPr="000854F5">
            <w:t xml:space="preserve"> lehetőséget teremt</w:t>
          </w:r>
          <w:r w:rsidR="00991FB9" w:rsidRPr="000854F5">
            <w:t>enek</w:t>
          </w:r>
          <w:r w:rsidRPr="000854F5">
            <w:t xml:space="preserve"> a gyors, következetes és tudatos koncepcióalkotás, valamint a koncepció pontos és g</w:t>
          </w:r>
          <w:r w:rsidR="00991FB9" w:rsidRPr="000854F5">
            <w:t>ondos kifejtésének gyakorlására. A tanulmánykötet egységes szerkesztése miatt a tervek kidolgozása kötött formai rendszerben történik, a célzott, eredményre fókuszáló rajzolás és tervezés mellett az építészeti reprezentációs eszközök egyes műfajaiban való jártasság is fejleszthető. A feladatok sora hangsúlyozott figyelmet fordít a megismerés fontosságára, a múlt feltérképezésére, újrarajzolására, az építészeti folytonosságra.</w:t>
          </w:r>
          <w:r w:rsidRPr="000854F5">
            <w:t xml:space="preserve"> </w:t>
          </w:r>
        </w:p>
      </w:sdtContent>
    </w:sdt>
    <w:p w14:paraId="7B9887BD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14:paraId="259C50D4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78D58F88" w14:textId="611A25F0" w:rsidR="00746FA5" w:rsidRPr="004C2D6E" w:rsidRDefault="007A4E2E" w:rsidP="004C2D6E">
      <w:pPr>
        <w:pStyle w:val="Cmsor3"/>
      </w:pPr>
      <w:r w:rsidRPr="004C2D6E">
        <w:t>Tudás</w:t>
      </w:r>
      <w:r w:rsidR="00135F45">
        <w:t xml:space="preserve"> – a KKK 7</w:t>
      </w:r>
      <w:r w:rsidR="00120ED8" w:rsidRPr="0070154B">
        <w:t>.1.</w:t>
      </w:r>
      <w:r w:rsidR="00120ED8">
        <w:t>1</w:t>
      </w:r>
      <w:r w:rsidR="00120ED8" w:rsidRPr="0070154B">
        <w:t>.</w:t>
      </w:r>
      <w:r w:rsidR="00135F45">
        <w:t>a</w:t>
      </w:r>
      <w:r w:rsidR="00120ED8">
        <w:t xml:space="preserve"> pontja szerint</w:t>
      </w:r>
    </w:p>
    <w:sdt>
      <w:sdtPr>
        <w:id w:val="2019658092"/>
        <w:lock w:val="sdtLocked"/>
        <w:placeholder>
          <w:docPart w:val="C38FBA60AECF4710AEAD80AC61D2C39A"/>
        </w:placeholder>
      </w:sdtPr>
      <w:sdtEndPr/>
      <w:sdtContent>
        <w:p w14:paraId="1A1396A5" w14:textId="4CD0655F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>Megfelelő mértékben ismeri az építészethez kapcsolódó humán tudományokat és az építészetre ható képzőművészeteket.</w:t>
          </w:r>
        </w:p>
        <w:p w14:paraId="7C870A49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Ismeri a települések kialakulásának, fejlődésének történetét, okait, átlátja a korszerű településfejlesztés elveit, módszereit, szabályzási eszközeit. </w:t>
          </w:r>
        </w:p>
        <w:p w14:paraId="63A28442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Ismeri az építészettörténet korszakait, stílusait, fontosabb alkotásait és elméleteit, rálátása van az építészettörténeti korszakok kialakulására és azok összefüggéseire. </w:t>
          </w:r>
        </w:p>
        <w:p w14:paraId="6CB8CDFC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>Ismeri a kortárs építészet legfontosabb elméleteit, meghatározó tervezőit és épületeit.</w:t>
          </w:r>
        </w:p>
        <w:p w14:paraId="08C33FFA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Érti az emberek, az épített és a természeti környezet közötti kapcsolatokat, kölcsönhatásokat, ismeri az épületek tervezésének elveit, lépéseit. </w:t>
          </w:r>
        </w:p>
        <w:p w14:paraId="4579FE03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Ismeri az építészeti ábrázolás és a műszaki dokumentációk fajtáit, azok elkészítésének előírásait, szokásos manuális és digitális technikáit. Ismeri a korszerű </w:t>
          </w:r>
          <w:r w:rsidRPr="00EF4143">
            <w:rPr>
              <w:color w:val="000000"/>
            </w:rPr>
            <w:t> </w:t>
          </w:r>
          <w:r w:rsidRPr="00EF4143">
            <w:t xml:space="preserve">prezentációs technikákat. </w:t>
          </w:r>
          <w:r w:rsidRPr="00EF4143">
            <w:rPr>
              <w:color w:val="000000"/>
            </w:rPr>
            <w:t> </w:t>
          </w:r>
        </w:p>
        <w:p w14:paraId="741288A9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Ismeri a műemlékek védelmének, fenntartásának és rehabilitációjának elveit, eszközeit, szabályait. </w:t>
          </w:r>
          <w:r w:rsidRPr="00EF4143">
            <w:rPr>
              <w:color w:val="000000"/>
            </w:rPr>
            <w:t> </w:t>
          </w:r>
        </w:p>
        <w:p w14:paraId="3E628440" w14:textId="530EE618" w:rsidR="00424163" w:rsidRPr="0030214B" w:rsidRDefault="0030214B" w:rsidP="002732CB">
          <w:pPr>
            <w:pStyle w:val="Cmsor4"/>
            <w:rPr>
              <w:color w:val="000000"/>
            </w:rPr>
          </w:pPr>
          <w:r w:rsidRPr="00EF4143">
            <w:t xml:space="preserve">Érti az építészmérnök társadalmon belüli szerepét. </w:t>
          </w:r>
          <w:r w:rsidRPr="00EF4143">
            <w:rPr>
              <w:color w:val="000000"/>
            </w:rPr>
            <w:t> </w:t>
          </w:r>
        </w:p>
      </w:sdtContent>
    </w:sdt>
    <w:p w14:paraId="64786ADB" w14:textId="6528CF90" w:rsidR="007A4E2E" w:rsidRDefault="007A4E2E" w:rsidP="004C2D6E">
      <w:pPr>
        <w:pStyle w:val="Cmsor3"/>
      </w:pPr>
      <w:r w:rsidRPr="00FC3F94">
        <w:t>Képesség</w:t>
      </w:r>
      <w:r w:rsidR="00135F45">
        <w:t xml:space="preserve"> – a KKK 7.1.1</w:t>
      </w:r>
      <w:r w:rsidR="00120ED8" w:rsidRPr="0070154B">
        <w:t>.</w:t>
      </w:r>
      <w:r w:rsidR="00135F45">
        <w:t>b</w:t>
      </w:r>
      <w:r w:rsidR="00120ED8">
        <w:t xml:space="preserve"> pontja szerint</w:t>
      </w:r>
    </w:p>
    <w:sdt>
      <w:sdtPr>
        <w:id w:val="-2033188928"/>
        <w:lock w:val="sdtLocked"/>
        <w:placeholder>
          <w:docPart w:val="12DF42E1654B42029F69616A67BBD715"/>
        </w:placeholder>
      </w:sdtPr>
      <w:sdtEndPr/>
      <w:sdtContent>
        <w:p w14:paraId="2656D724" w14:textId="0E43AB3D" w:rsidR="0030214B" w:rsidRPr="0030214B" w:rsidRDefault="0030214B" w:rsidP="0030214B">
          <w:pPr>
            <w:pStyle w:val="Cmsor4"/>
          </w:pPr>
          <w:r w:rsidRPr="00EF4143">
            <w:t xml:space="preserve">Képes az adott funkciókhoz, körülményekhez és igényekhez illeszkedő építészeti programalkotásra, követelményrendszer összeállítására. </w:t>
          </w:r>
          <w:r w:rsidRPr="0030214B">
            <w:rPr>
              <w:color w:val="000000"/>
            </w:rPr>
            <w:t> </w:t>
          </w:r>
        </w:p>
        <w:p w14:paraId="6C883B58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Képes a tervezési folyamatot a koncepcióalkotástól a részlettervek szintjéig átlátni. </w:t>
          </w:r>
          <w:r w:rsidRPr="00EF4143">
            <w:rPr>
              <w:color w:val="000000"/>
            </w:rPr>
            <w:t> </w:t>
          </w:r>
        </w:p>
        <w:p w14:paraId="415992CF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Képes a leginkább megfelelő megoldások, szerkezeti elemek, épületszerkezetek, anyagok és berendezések kiválasztására. </w:t>
          </w:r>
          <w:r w:rsidRPr="00EF4143">
            <w:rPr>
              <w:color w:val="000000"/>
            </w:rPr>
            <w:t> </w:t>
          </w:r>
        </w:p>
        <w:p w14:paraId="2461E226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Képes az esztétikai, funkcionális, megrendelői, műszaki, gazdasági valamint a társadalmi, szociológiai és pszichológiai követelményeket integráló, a </w:t>
          </w:r>
          <w:r w:rsidRPr="00EF4143">
            <w:rPr>
              <w:color w:val="000000"/>
            </w:rPr>
            <w:t> </w:t>
          </w:r>
          <w:r w:rsidRPr="00EF4143">
            <w:t xml:space="preserve">szabályozásoknak megfelelő, jó színvonalú épületek terveinek elkészítésére. </w:t>
          </w:r>
          <w:r w:rsidRPr="00EF4143">
            <w:rPr>
              <w:color w:val="000000"/>
            </w:rPr>
            <w:t> </w:t>
          </w:r>
          <w:r w:rsidRPr="00EF4143">
            <w:rPr>
              <w:kern w:val="1"/>
            </w:rPr>
            <w:tab/>
          </w:r>
        </w:p>
        <w:p w14:paraId="5A2D8234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lastRenderedPageBreak/>
            <w:t xml:space="preserve">Képes az építészeti tervezés és az építési folyamatok során keletkező problémák felismerésére, a komplex gondolkodásmódra, a különböző szempontok </w:t>
          </w:r>
          <w:r w:rsidRPr="00EF4143">
            <w:rPr>
              <w:color w:val="000000"/>
            </w:rPr>
            <w:t> </w:t>
          </w:r>
          <w:r w:rsidRPr="00EF4143">
            <w:t xml:space="preserve">közti összefüggések, kölcsönhatások átlátására, a szempontok rangsorolására, az ellentmondások feloldására, a különböző lehetőségek közötti körültekintő </w:t>
          </w:r>
          <w:r w:rsidRPr="00EF4143">
            <w:rPr>
              <w:color w:val="000000"/>
            </w:rPr>
            <w:t> </w:t>
          </w:r>
          <w:r w:rsidRPr="00EF4143">
            <w:t xml:space="preserve">döntésre. </w:t>
          </w:r>
          <w:r w:rsidRPr="00EF4143">
            <w:rPr>
              <w:color w:val="000000"/>
            </w:rPr>
            <w:t> </w:t>
          </w:r>
        </w:p>
        <w:p w14:paraId="1EE8D9C9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Képes építészeti és műszaki dokumentáció grafikailag igényes elkészítésére manuális és digitális eszközökkel. </w:t>
          </w:r>
          <w:r w:rsidRPr="00EF4143">
            <w:rPr>
              <w:color w:val="000000"/>
            </w:rPr>
            <w:t> </w:t>
          </w:r>
        </w:p>
        <w:p w14:paraId="328103DE" w14:textId="71274614" w:rsidR="00E73573" w:rsidRPr="0030214B" w:rsidRDefault="0030214B" w:rsidP="00D62674">
          <w:pPr>
            <w:pStyle w:val="Cmsor4"/>
            <w:rPr>
              <w:color w:val="000000"/>
            </w:rPr>
          </w:pPr>
          <w:r w:rsidRPr="00EF4143">
            <w:t xml:space="preserve">Képes hagyományos és virtuális építészeti modellezésre, a célközönség számára megfelelő tartalmú és megjelenésű prezentáció elkészítésére. </w:t>
          </w:r>
          <w:r w:rsidRPr="00EF4143">
            <w:rPr>
              <w:color w:val="000000"/>
            </w:rPr>
            <w:t> </w:t>
          </w:r>
        </w:p>
      </w:sdtContent>
    </w:sdt>
    <w:p w14:paraId="1A7E230F" w14:textId="267907ED" w:rsidR="007A4E2E" w:rsidRPr="00FC3F94" w:rsidRDefault="007A4E2E" w:rsidP="00E73573">
      <w:pPr>
        <w:pStyle w:val="Cmsor3"/>
      </w:pPr>
      <w:r w:rsidRPr="00FC3F94">
        <w:t>Attitűd</w:t>
      </w:r>
      <w:r w:rsidR="00135F45">
        <w:t xml:space="preserve"> – a KKK 7.1.1</w:t>
      </w:r>
      <w:r w:rsidR="00120ED8" w:rsidRPr="0070154B">
        <w:t>.</w:t>
      </w:r>
      <w:r w:rsidR="00135F45">
        <w:t>c</w:t>
      </w:r>
      <w:r w:rsidR="00120ED8">
        <w:t xml:space="preserve"> pontja szerint</w:t>
      </w:r>
    </w:p>
    <w:sdt>
      <w:sdtPr>
        <w:id w:val="-771011534"/>
        <w:lock w:val="sdtLocked"/>
        <w:placeholder>
          <w:docPart w:val="C71AD0EFE7044A4FA82DEDD5087CDD7A"/>
        </w:placeholder>
      </w:sdtPr>
      <w:sdtEndPr/>
      <w:sdtContent>
        <w:p w14:paraId="2DD5F3B7" w14:textId="75E687E3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Törekszik az esztétikai szempontokat és műszaki követelményeket egyaránt kielégítő, magas minőségű, harmonikus épületek és terek létrehozására. </w:t>
          </w:r>
          <w:r w:rsidRPr="00EF4143">
            <w:rPr>
              <w:color w:val="000000"/>
            </w:rPr>
            <w:t> </w:t>
          </w:r>
        </w:p>
        <w:p w14:paraId="03F3871B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Törekszik az épített környezet elemeit az emberi léptékhez és mértékekhez igazítani. </w:t>
          </w:r>
          <w:r w:rsidRPr="00EF4143">
            <w:rPr>
              <w:color w:val="000000"/>
            </w:rPr>
            <w:t> </w:t>
          </w:r>
        </w:p>
        <w:p w14:paraId="3092BF32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Munkája során törekszik a rendszerszemléletű, folyamatorientált, komplex megközelítésre. </w:t>
          </w:r>
          <w:r w:rsidRPr="00EF4143">
            <w:rPr>
              <w:color w:val="000000"/>
            </w:rPr>
            <w:t> </w:t>
          </w:r>
        </w:p>
        <w:p w14:paraId="08BDB756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Törekszik a problémák felismerésére és megoldására, a kreativitásra, új megoldások keresésére, egyszerre és arányosan alkalmazza az intuitív és az </w:t>
          </w:r>
          <w:r w:rsidRPr="00EF4143">
            <w:rPr>
              <w:color w:val="000000"/>
            </w:rPr>
            <w:t> </w:t>
          </w:r>
          <w:r w:rsidRPr="00EF4143">
            <w:t xml:space="preserve">ismereteken alapuló megközelítéseket. </w:t>
          </w:r>
          <w:r w:rsidRPr="00EF4143">
            <w:rPr>
              <w:color w:val="000000"/>
            </w:rPr>
            <w:t> </w:t>
          </w:r>
        </w:p>
        <w:p w14:paraId="712F0D5F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Nyitott az új információk befogadására, törekszik esztétikai, humán és természettudományos műveltségének folyamatos fejlesztésére, szakmai ismereteinek </w:t>
          </w:r>
          <w:r w:rsidRPr="00EF4143">
            <w:rPr>
              <w:color w:val="000000"/>
            </w:rPr>
            <w:t> </w:t>
          </w:r>
          <w:r w:rsidRPr="00EF4143">
            <w:t xml:space="preserve">bővítésére, új termékek, szerkezetek, technológiák megismerésére. </w:t>
          </w:r>
          <w:r w:rsidRPr="00EF4143">
            <w:rPr>
              <w:color w:val="000000"/>
            </w:rPr>
            <w:t> </w:t>
          </w:r>
        </w:p>
        <w:p w14:paraId="3520D904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Törekszik önmaga megismerésére, munkáját megfelelő önkontroll mellett végzi, törekszik a felismert hibák kijavítására. </w:t>
          </w:r>
          <w:r w:rsidRPr="00EF4143">
            <w:rPr>
              <w:color w:val="000000"/>
            </w:rPr>
            <w:t> </w:t>
          </w:r>
        </w:p>
        <w:p w14:paraId="483250AF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Kezdeményező, törekszik az építészeti tevékenységhez kapcsolódó feladatok megosztására, munkacsoportok létrehozására. </w:t>
          </w:r>
          <w:r w:rsidRPr="00EF4143">
            <w:rPr>
              <w:color w:val="000000"/>
            </w:rPr>
            <w:t> </w:t>
          </w:r>
        </w:p>
        <w:p w14:paraId="4D4E286F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Tiszteletben tartja a munkatársak és a bevont szakemberek tudását, képes elismerni mások teljesítményét. </w:t>
          </w:r>
          <w:r w:rsidRPr="00EF4143">
            <w:rPr>
              <w:color w:val="000000"/>
            </w:rPr>
            <w:t> </w:t>
          </w:r>
        </w:p>
        <w:p w14:paraId="4A720284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Törekszik az építészmérnöki szakma közösségi szolgálatba állítására, érzékeny az emberi problémákra, nyitott a környezeti és társadalmi kihívásokra. </w:t>
          </w:r>
          <w:r w:rsidRPr="00EF4143">
            <w:rPr>
              <w:color w:val="000000"/>
            </w:rPr>
            <w:t> </w:t>
          </w:r>
        </w:p>
        <w:p w14:paraId="2F2250C1" w14:textId="1EFE8DFF" w:rsidR="00E73573" w:rsidRPr="0030214B" w:rsidRDefault="0030214B" w:rsidP="0030214B">
          <w:pPr>
            <w:pStyle w:val="Cmsor4"/>
            <w:rPr>
              <w:rFonts w:eastAsiaTheme="minorHAnsi" w:cstheme="minorHAnsi"/>
            </w:rPr>
          </w:pPr>
          <w:r w:rsidRPr="00EF4143">
            <w:t xml:space="preserve">Tiszteli a hagyományokat, felismeri és védi az épített környezet, a társadalom és a kisebb közösségek meglévő értékeit. Saját munkáját úgy végzi, hogy ezek </w:t>
          </w:r>
          <w:r w:rsidRPr="00EF4143">
            <w:rPr>
              <w:color w:val="000000"/>
            </w:rPr>
            <w:t> </w:t>
          </w:r>
          <w:r w:rsidRPr="00EF4143">
            <w:t>fejlődését, továbbélését segítse.</w:t>
          </w:r>
        </w:p>
      </w:sdtContent>
    </w:sdt>
    <w:p w14:paraId="5280CDC9" w14:textId="5F78DA65" w:rsidR="007A4E2E" w:rsidRPr="00FC3F94" w:rsidRDefault="00135F45" w:rsidP="004C2D6E">
      <w:pPr>
        <w:pStyle w:val="Cmsor3"/>
      </w:pPr>
      <w:r>
        <w:t>Autonómia</w:t>
      </w:r>
      <w:r w:rsidR="007A4E2E" w:rsidRPr="00FC3F94">
        <w:t xml:space="preserve"> és felelősség</w:t>
      </w:r>
      <w:r>
        <w:t xml:space="preserve"> – a KKK 7.1.1</w:t>
      </w:r>
      <w:r w:rsidR="00120ED8" w:rsidRPr="0070154B">
        <w:t>.</w:t>
      </w:r>
      <w:r>
        <w:t>d</w:t>
      </w:r>
      <w:r w:rsidR="00120ED8">
        <w:t xml:space="preserve"> pontja szerint</w:t>
      </w:r>
    </w:p>
    <w:sdt>
      <w:sdtPr>
        <w:id w:val="-1672096747"/>
        <w:lock w:val="sdtLocked"/>
        <w:placeholder>
          <w:docPart w:val="D27DF73854B04ABCAC6E5032E576398E"/>
        </w:placeholder>
      </w:sdtPr>
      <w:sdtEndPr/>
      <w:sdtContent>
        <w:p w14:paraId="4BFB5610" w14:textId="338FB525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Szakmai problémák során önállóan és kezdeményezően lép fel. </w:t>
          </w:r>
          <w:r w:rsidRPr="00EF4143">
            <w:rPr>
              <w:color w:val="000000"/>
            </w:rPr>
            <w:t> </w:t>
          </w:r>
        </w:p>
        <w:p w14:paraId="042171D1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Felelősséggel irányít szakmai gyakorlatának megfelelő méretű munkacsoportot, ugyanakkor képes irányítás mellett dolgozni egy adott csoport tagjaként. </w:t>
          </w:r>
          <w:r w:rsidRPr="00EF4143">
            <w:rPr>
              <w:color w:val="000000"/>
            </w:rPr>
            <w:t> </w:t>
          </w:r>
        </w:p>
        <w:p w14:paraId="121815C7" w14:textId="77777777" w:rsidR="0030214B" w:rsidRPr="00EF4143" w:rsidRDefault="0030214B" w:rsidP="0030214B">
          <w:pPr>
            <w:pStyle w:val="Cmsor4"/>
            <w:rPr>
              <w:color w:val="000000"/>
            </w:rPr>
          </w:pPr>
          <w:r w:rsidRPr="00EF4143">
            <w:t xml:space="preserve">Döntéseit körültekintően, szükség esetén a megfelelő szakterületek képviselőivel konzultálva, de önállóan hozza és azokért felelősséget vállal. </w:t>
          </w:r>
          <w:r w:rsidRPr="00EF4143">
            <w:rPr>
              <w:color w:val="000000"/>
            </w:rPr>
            <w:t> </w:t>
          </w:r>
        </w:p>
        <w:p w14:paraId="680EBB3E" w14:textId="60765B82" w:rsidR="00E73573" w:rsidRPr="0030214B" w:rsidRDefault="0030214B" w:rsidP="006D7E4B">
          <w:pPr>
            <w:pStyle w:val="Cmsor4"/>
            <w:rPr>
              <w:color w:val="000000"/>
            </w:rPr>
          </w:pPr>
          <w:r w:rsidRPr="00EF4143">
            <w:t xml:space="preserve">Munkáját személyes anyagi és erkölcsi felelősségének, és az épített környezet társadalmi hatásának tudatában végzi. </w:t>
          </w:r>
          <w:r w:rsidRPr="00EF4143">
            <w:rPr>
              <w:color w:val="000000"/>
            </w:rPr>
            <w:t> </w:t>
          </w:r>
        </w:p>
      </w:sdtContent>
    </w:sdt>
    <w:p w14:paraId="18321BFB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14:paraId="55683995" w14:textId="77777777" w:rsidR="00CD3A57" w:rsidRDefault="00FA3DB1" w:rsidP="00CD3A57">
          <w:pPr>
            <w:pStyle w:val="adat"/>
          </w:pPr>
          <w:r w:rsidRPr="00C21022">
            <w:rPr>
              <w:rFonts w:ascii="Segoe UI" w:hAnsi="Segoe UI" w:cs="Segoe UI"/>
            </w:rPr>
            <w:t>Műtermi tervezési gyakorlatok, szemináriumok, nyitó és értékelő előadások</w:t>
          </w:r>
          <w:r>
            <w:rPr>
              <w:rFonts w:ascii="Segoe UI" w:hAnsi="Segoe UI" w:cs="Segoe UI"/>
            </w:rPr>
            <w:t>.</w:t>
          </w:r>
          <w:r w:rsidRPr="004A56DC">
            <w:t xml:space="preserve"> </w:t>
          </w:r>
          <w:sdt>
            <w:sdtPr>
              <w:id w:val="1150492092"/>
              <w:placeholder>
                <w:docPart w:val="ED682AA5D8674344A41B00C1924B11D8"/>
              </w:placeholder>
            </w:sdtPr>
            <w:sdtEndPr/>
            <w:sdtContent>
              <w:r>
                <w:t>Csoportmunkában végzett anyaggyűjtés, forrásfeldolgozás, értékelés és tervezési gyakorlat oktatói konzultációval, prezentációval.</w:t>
              </w:r>
            </w:sdtContent>
          </w:sdt>
        </w:p>
      </w:sdtContent>
    </w:sdt>
    <w:p w14:paraId="1A75FB52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3B374BBC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sdt>
          <w:sdtPr>
            <w:id w:val="-625848883"/>
            <w:placeholder>
              <w:docPart w:val="7B383B07854D49C6A4E226AD7A8FA9DF"/>
            </w:placeholder>
          </w:sdtPr>
          <w:sdtEndPr/>
          <w:sdtContent>
            <w:p w14:paraId="5361480F" w14:textId="39AA6C62" w:rsidR="00872296" w:rsidRPr="005A656A" w:rsidRDefault="00A73523" w:rsidP="005A656A">
              <w:pPr>
                <w:pStyle w:val="adat"/>
                <w:ind w:left="0"/>
              </w:pPr>
              <w:r>
                <w:tab/>
              </w:r>
              <w:r w:rsidRPr="000854F5">
                <w:t>-</w:t>
              </w:r>
            </w:p>
          </w:sdtContent>
        </w:sdt>
      </w:sdtContent>
    </w:sdt>
    <w:p w14:paraId="56163C58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p w14:paraId="2E15CE17" w14:textId="18AFFACD" w:rsidR="00872296" w:rsidRPr="000854F5" w:rsidRDefault="00A73523" w:rsidP="00D4195C">
          <w:pPr>
            <w:ind w:left="709"/>
            <w:rPr>
              <w:rStyle w:val="Hiperhivatkozs"/>
            </w:rPr>
          </w:pPr>
          <w:r w:rsidRPr="000854F5">
            <w:t>A tárgy tematikájához kapcsolódó olvasó-füzet.</w:t>
          </w:r>
        </w:p>
      </w:sdtContent>
    </w:sdt>
    <w:p w14:paraId="15902532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</w:sdtPr>
      <w:sdtEndPr/>
      <w:sdtContent>
        <w:p w14:paraId="55EFA4A9" w14:textId="370BEFBB" w:rsidR="00F80430" w:rsidRPr="000854F5" w:rsidRDefault="00A73523" w:rsidP="00872296">
          <w:pPr>
            <w:pStyle w:val="adat"/>
          </w:pPr>
          <w:r w:rsidRPr="000854F5">
            <w:t>A feladatok előkészített kiírása, tervezési alapadatok, tanulmányok, alaptérképek további segédanyagok.</w:t>
          </w:r>
        </w:p>
      </w:sdtContent>
    </w:sdt>
    <w:p w14:paraId="658CDBC2" w14:textId="77777777" w:rsidR="00FF1920" w:rsidRDefault="00FF1920">
      <w:pPr>
        <w:spacing w:after="160" w:line="259" w:lineRule="auto"/>
        <w:jc w:val="left"/>
      </w:pPr>
    </w:p>
    <w:p w14:paraId="67D77EAF" w14:textId="77777777" w:rsidR="00FF1920" w:rsidRDefault="00FF1920" w:rsidP="00FF1920">
      <w:pPr>
        <w:pStyle w:val="Cmsor1"/>
      </w:pPr>
      <w:r>
        <w:lastRenderedPageBreak/>
        <w:t>Tantárgy tematikája</w:t>
      </w:r>
    </w:p>
    <w:p w14:paraId="5123FE47" w14:textId="77777777" w:rsidR="00FF1920" w:rsidRDefault="00FF1920" w:rsidP="00FF1920">
      <w:pPr>
        <w:pStyle w:val="Cmsor2"/>
      </w:pPr>
      <w:r>
        <w:t>Előadások tematikája</w:t>
      </w:r>
    </w:p>
    <w:p w14:paraId="6CDEC98D" w14:textId="77777777" w:rsidR="00FF1920" w:rsidRPr="0070154B" w:rsidRDefault="00FF1920" w:rsidP="00FF1920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>
        <w:rPr>
          <w:i/>
        </w:rPr>
        <w:t>–</w:t>
      </w:r>
      <w:r w:rsidRPr="0070154B">
        <w:rPr>
          <w:i/>
        </w:rPr>
        <w:t xml:space="preserve"> </w:t>
      </w:r>
    </w:p>
    <w:p w14:paraId="39E7054F" w14:textId="77777777" w:rsidR="00FF1920" w:rsidRDefault="00FF1920" w:rsidP="00FF1920">
      <w:pPr>
        <w:pStyle w:val="Cmsor2"/>
      </w:pPr>
      <w:r>
        <w:t>Gyakorlati órák tematikája</w:t>
      </w:r>
    </w:p>
    <w:p w14:paraId="6EC36E81" w14:textId="77777777" w:rsidR="00FA3DB1" w:rsidRPr="000854F5" w:rsidRDefault="00FA3DB1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Félévindító – a félév programjának, metodikájának, vizsgálatok és megismerés szempontjainak ismertetése, kiadott anyagok – csoportok alakítása</w:t>
      </w:r>
    </w:p>
    <w:p w14:paraId="5A733DA7" w14:textId="62BBC583" w:rsidR="00FA3DB1" w:rsidRPr="000854F5" w:rsidRDefault="00FA3DB1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A t</w:t>
      </w:r>
      <w:r w:rsidR="00A73523" w:rsidRPr="000854F5">
        <w:t>ervezési helyszín megismerése, bejárás</w:t>
      </w:r>
      <w:r w:rsidR="00BC5753" w:rsidRPr="000854F5">
        <w:t>a, 1. feladat bevezető előadások</w:t>
      </w:r>
    </w:p>
    <w:p w14:paraId="12111400" w14:textId="53E6EBDA" w:rsidR="00FA3DB1" w:rsidRPr="000854F5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Konzultáció munkaközi tervekkel</w:t>
      </w:r>
    </w:p>
    <w:p w14:paraId="3438FFCB" w14:textId="597D33C5" w:rsidR="00FA3DB1" w:rsidRPr="000854F5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1. feladat csoportos prezentáció</w:t>
      </w:r>
    </w:p>
    <w:p w14:paraId="09B9E6A4" w14:textId="0E68C6E5" w:rsidR="00FA3DB1" w:rsidRPr="000854F5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2. feladat bevezető előadások</w:t>
      </w:r>
      <w:r w:rsidR="00BC5753" w:rsidRPr="000854F5">
        <w:t xml:space="preserve"> (meghívott előadó és metodika)</w:t>
      </w:r>
    </w:p>
    <w:p w14:paraId="3BD1D787" w14:textId="36B5ECE7" w:rsidR="00FA3DB1" w:rsidRPr="000854F5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Konzultáció munkaközi tervekkel</w:t>
      </w:r>
      <w:r w:rsidR="00FA3DB1" w:rsidRPr="000854F5">
        <w:t xml:space="preserve"> </w:t>
      </w:r>
    </w:p>
    <w:p w14:paraId="7C46277D" w14:textId="6AB3EEA9" w:rsidR="00FA3DB1" w:rsidRPr="000854F5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Vázlattervi bemutatás, csoportos prezentáció</w:t>
      </w:r>
    </w:p>
    <w:p w14:paraId="02D97040" w14:textId="13D7B812" w:rsidR="00A73523" w:rsidRPr="000854F5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Konzultáció munkaközi tervekkel</w:t>
      </w:r>
    </w:p>
    <w:p w14:paraId="2A65D142" w14:textId="69D9A052" w:rsidR="00FA3DB1" w:rsidRPr="000854F5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2. feladat csoportos prezentáció</w:t>
      </w:r>
    </w:p>
    <w:p w14:paraId="1F19ABB8" w14:textId="56ECF859" w:rsidR="00FA3DB1" w:rsidRPr="000854F5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3. feladat bevezető előadások (meghívott előadó és metodika)</w:t>
      </w:r>
    </w:p>
    <w:p w14:paraId="36DD640C" w14:textId="22F7C818" w:rsidR="00FA3DB1" w:rsidRPr="000854F5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Konzultáció munkaközi tervekkel</w:t>
      </w:r>
    </w:p>
    <w:p w14:paraId="4FA67E25" w14:textId="20FF2C4A" w:rsidR="00BC5753" w:rsidRPr="000854F5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Épületlátogatás</w:t>
      </w:r>
    </w:p>
    <w:p w14:paraId="4142212A" w14:textId="7852D92A" w:rsidR="00BC5753" w:rsidRPr="000854F5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Konzultácó munkaközi tervekkel</w:t>
      </w:r>
    </w:p>
    <w:p w14:paraId="6653EEA8" w14:textId="1A2D1C61" w:rsidR="00FA3DB1" w:rsidRPr="000854F5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3. feladat csoportos prezentáció</w:t>
      </w:r>
    </w:p>
    <w:p w14:paraId="1D6208A3" w14:textId="54F209BD" w:rsidR="00BC5753" w:rsidRPr="000854F5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0854F5">
        <w:t>Teljes féléves anyag és tanulmánykötet bemutatása</w:t>
      </w:r>
    </w:p>
    <w:p w14:paraId="3CF79C1E" w14:textId="77777777" w:rsidR="00F80430" w:rsidRDefault="00F80430">
      <w:pPr>
        <w:spacing w:after="160" w:line="259" w:lineRule="auto"/>
        <w:jc w:val="left"/>
      </w:pPr>
      <w:r>
        <w:br w:type="page"/>
      </w:r>
    </w:p>
    <w:p w14:paraId="022CF2C2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1169B760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1FAC8884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rPr>
          <w:rFonts w:eastAsiaTheme="minorHAnsi" w:cstheme="minorHAnsi"/>
          <w:szCs w:val="22"/>
        </w:rPr>
        <w:id w:val="1600218531"/>
        <w:lock w:val="sdtLocked"/>
        <w:placeholder>
          <w:docPart w:val="64CEDBF13D0B4135A95EADDE31740489"/>
        </w:placeholder>
      </w:sdtPr>
      <w:sdtEndPr/>
      <w:sdtContent>
        <w:p w14:paraId="38FDE1A2" w14:textId="77777777" w:rsidR="009C6FB5" w:rsidRPr="009C6FB5" w:rsidRDefault="0015232A" w:rsidP="009C6FB5">
          <w:pPr>
            <w:pStyle w:val="Cmsor3"/>
          </w:pPr>
          <w:r w:rsidRPr="00D17A66">
            <w:rPr>
              <w:rFonts w:ascii="Segoe UI" w:hAnsi="Segoe UI" w:cs="Segoe UI"/>
            </w:rPr>
            <w:t>A műtermi gyakorlatok 70%-án a részvétel kötelező.</w:t>
          </w:r>
          <w:r w:rsidR="009C6FB5" w:rsidRPr="009C6FB5">
            <w:t xml:space="preserve"> A megengedett hiányzások számát a hatályos Tanulmányi- és Vizsgaszabályzat írja elő. A teljesítményértékelések alapját a gyakorlatokon elhangzott ismeretek összessége képezi.</w:t>
          </w:r>
        </w:p>
        <w:p w14:paraId="7EC5C7BC" w14:textId="77777777" w:rsidR="00FA3DB1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  <w:p w14:paraId="048C66DE" w14:textId="77777777" w:rsidR="00126AC7" w:rsidRPr="00FA3DB1" w:rsidRDefault="00E62FE4" w:rsidP="00FA3DB1"/>
      </w:sdtContent>
    </w:sdt>
    <w:p w14:paraId="195317F6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iCs w:val="0"/>
        </w:rPr>
      </w:sdtEndPr>
      <w:sdtContent>
        <w:p w14:paraId="23CAEC85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14:paraId="3AE06DFA" w14:textId="7031959B" w:rsidR="0015232A" w:rsidRPr="00FA3DB1" w:rsidRDefault="00FA3DB1" w:rsidP="00C15960">
          <w:pPr>
            <w:pStyle w:val="Cmsor4"/>
            <w:jc w:val="both"/>
            <w:rPr>
              <w:rFonts w:cs="Times New Roman"/>
            </w:rPr>
          </w:pPr>
          <w:r w:rsidRPr="00D17A66">
            <w:rPr>
              <w:rFonts w:ascii="Segoe UI" w:hAnsi="Segoe UI" w:cs="Segoe UI"/>
              <w:i/>
            </w:rPr>
            <w:t>Összegző tanulmányi teljesítményértékelés</w:t>
          </w:r>
          <w:r w:rsidRPr="00D17A66">
            <w:rPr>
              <w:rFonts w:ascii="Segoe UI" w:hAnsi="Segoe UI" w:cs="Segoe UI"/>
            </w:rPr>
            <w:t xml:space="preserve"> (a továbbiakban féléves terv): a tantárgy tudás, képesség, attitűd, valamint önállóság és felelősség típusú kompetenciaelemeinek komplex értékelési módja: a félév folyamán folyamatos, oktatói témavez</w:t>
          </w:r>
          <w:r w:rsidR="00B21BF2">
            <w:rPr>
              <w:rFonts w:ascii="Segoe UI" w:hAnsi="Segoe UI" w:cs="Segoe UI"/>
            </w:rPr>
            <w:t xml:space="preserve">etéssel, konzultációval </w:t>
          </w:r>
          <w:r w:rsidR="00B21BF2" w:rsidRPr="000854F5">
            <w:rPr>
              <w:rFonts w:ascii="Segoe UI" w:hAnsi="Segoe UI" w:cs="Segoe UI"/>
            </w:rPr>
            <w:t>segítve 3 különálló</w:t>
          </w:r>
          <w:r w:rsidRPr="000854F5">
            <w:rPr>
              <w:rFonts w:ascii="Segoe UI" w:hAnsi="Segoe UI" w:cs="Segoe UI"/>
            </w:rPr>
            <w:t xml:space="preserve"> terv készül.</w:t>
          </w:r>
        </w:p>
        <w:p w14:paraId="4EE7EA7C" w14:textId="77777777" w:rsidR="00FA3DB1" w:rsidRDefault="00FA3DB1" w:rsidP="00C15960">
          <w:pPr>
            <w:pStyle w:val="Cmsor4"/>
            <w:jc w:val="both"/>
            <w:rPr>
              <w:rFonts w:cs="Times New Roman"/>
            </w:rPr>
          </w:pPr>
          <w:r w:rsidRPr="00D17A66">
            <w:rPr>
              <w:rFonts w:ascii="Segoe UI" w:hAnsi="Segoe UI" w:cs="Segoe UI"/>
              <w:i/>
            </w:rPr>
            <w:t>Részteljesítmény-értékelés</w:t>
          </w:r>
          <w:r w:rsidRPr="00D17A66">
            <w:rPr>
              <w:rFonts w:ascii="Segoe UI" w:hAnsi="Segoe UI" w:cs="Segoe UI"/>
            </w:rPr>
            <w:t xml:space="preserve"> (a továbbiakban vázlatterv): a </w:t>
          </w:r>
          <w:r w:rsidRPr="00D17A66">
            <w:rPr>
              <w:rFonts w:ascii="Segoe UI" w:hAnsi="Segoe UI" w:cs="Segoe UI"/>
              <w:sz w:val="23"/>
              <w:szCs w:val="23"/>
            </w:rPr>
            <w:t>félévközi haladás regisztrálása folyamatos oktatói visszajelzés melletti részteljesítmény értékelése a vázlatterv</w:t>
          </w:r>
          <w:r w:rsidRPr="00D17A66">
            <w:rPr>
              <w:rFonts w:ascii="Segoe UI" w:hAnsi="Segoe UI" w:cs="Segoe UI"/>
            </w:rPr>
            <w:t>. Mindemellett a tantárgy tanulmányi foglalkozásain tanúsított folyamatos, magas szintű teljesítmény és aktivitás (aktív részvétel, gondolatok felvetése, részvétel a szervezett csoport-munkában, vitában stb.) a félévközi jegy kialakításánál figyelembe vehető</w:t>
          </w:r>
          <w:r>
            <w:rPr>
              <w:rFonts w:ascii="Segoe UI" w:hAnsi="Segoe UI" w:cs="Segoe UI"/>
            </w:rPr>
            <w:t>.</w:t>
          </w:r>
        </w:p>
        <w:p w14:paraId="321B68A5" w14:textId="77777777" w:rsidR="0015232A" w:rsidRPr="0015232A" w:rsidRDefault="0015232A" w:rsidP="0015232A">
          <w:pPr>
            <w:widowControl w:val="0"/>
            <w:numPr>
              <w:ilvl w:val="0"/>
              <w:numId w:val="41"/>
            </w:numPr>
            <w:tabs>
              <w:tab w:val="left" w:pos="861"/>
            </w:tabs>
            <w:spacing w:after="0"/>
            <w:ind w:hanging="314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Vizsgaidőszakban</w:t>
          </w:r>
          <w:r>
            <w:rPr>
              <w:rFonts w:ascii="Segoe UI" w:hAnsi="Segoe UI"/>
              <w:i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végzett</w:t>
          </w:r>
          <w:r>
            <w:rPr>
              <w:rFonts w:ascii="Segoe UI" w:hAnsi="Segoe UI"/>
              <w:i/>
              <w:spacing w:val="-3"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teljesítményértékelések:</w:t>
          </w:r>
        </w:p>
        <w:p w14:paraId="608A545C" w14:textId="77777777" w:rsidR="00261FF6" w:rsidRPr="0015232A" w:rsidRDefault="0015232A" w:rsidP="0015232A">
          <w:pPr>
            <w:widowControl w:val="0"/>
            <w:numPr>
              <w:ilvl w:val="1"/>
              <w:numId w:val="41"/>
            </w:numPr>
            <w:tabs>
              <w:tab w:val="left" w:pos="861"/>
            </w:tabs>
            <w:spacing w:after="0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eastAsia="Segoe UI" w:hAnsi="Segoe UI" w:cs="Segoe UI"/>
            </w:rPr>
            <w:t>–</w:t>
          </w:r>
        </w:p>
      </w:sdtContent>
    </w:sdt>
    <w:p w14:paraId="35D34622" w14:textId="77777777" w:rsidR="003C78DF" w:rsidRDefault="003C78DF" w:rsidP="003C78DF">
      <w:bookmarkStart w:id="2" w:name="_Ref466272077"/>
    </w:p>
    <w:p w14:paraId="053651BC" w14:textId="77777777" w:rsidR="002505B1" w:rsidRPr="008632C4" w:rsidRDefault="00447B09" w:rsidP="00686448">
      <w:pPr>
        <w:pStyle w:val="Cmsor2"/>
      </w:pPr>
      <w:r>
        <w:t>T</w:t>
      </w:r>
      <w:r w:rsidRPr="004543C3">
        <w:t>eljesítményértékelések részaránya a minősítésben</w:t>
      </w:r>
      <w:bookmarkEnd w:id="2"/>
    </w:p>
    <w:sdt>
      <w:sdtPr>
        <w:rPr>
          <w:rFonts w:eastAsiaTheme="minorHAnsi" w:cstheme="minorHAnsi"/>
          <w:szCs w:val="22"/>
        </w:rPr>
        <w:id w:val="1795019586"/>
        <w:placeholder>
          <w:docPart w:val="2482B3C1FE23401C8CFF2DAE59C20B50"/>
        </w:placeholder>
      </w:sdtPr>
      <w:sdtEndPr/>
      <w:sdtContent>
        <w:p w14:paraId="0FEA4270" w14:textId="77777777" w:rsidR="00EA0AB7" w:rsidRDefault="00EA0AB7" w:rsidP="00EA0AB7">
          <w:pPr>
            <w:pStyle w:val="Cmsor3"/>
          </w:pPr>
          <w:r w:rsidRPr="009C6FB5">
            <w:t>A</w:t>
          </w:r>
          <w:r>
            <w:t>z</w:t>
          </w:r>
          <w:r w:rsidRPr="008632C4">
            <w:t xml:space="preserve"> aláírás megszerzésének</w:t>
          </w:r>
          <w:r>
            <w:t xml:space="preserve"> </w:t>
          </w:r>
          <w:r w:rsidR="00F433F1">
            <w:t xml:space="preserve">feltétele </w:t>
          </w:r>
          <w:r w:rsidRPr="008632C4">
            <w:t xml:space="preserve">a szorgalmi időszakban végzett </w:t>
          </w:r>
          <w:r>
            <w:t>egyenletes munkavégzés, a terv folyamatos fejlesztése, a vázlattervi prezentáció</w:t>
          </w:r>
          <w:r w:rsidR="0054027C">
            <w:t xml:space="preserve"> eredményes</w:t>
          </w:r>
          <w:r>
            <w:t xml:space="preserve"> teljesítése.</w:t>
          </w:r>
        </w:p>
        <w:p w14:paraId="29036B73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5C8C8D6D" w14:textId="77777777" w:rsidTr="00CE7FA0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033DED6D" w14:textId="77777777" w:rsidR="008632C4" w:rsidRPr="003968BE" w:rsidRDefault="00447B09" w:rsidP="00CE7FA0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79CA2F7B" w14:textId="77777777" w:rsidR="008632C4" w:rsidRPr="003968BE" w:rsidRDefault="008632C4" w:rsidP="00CE7FA0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B5699C" w:rsidRPr="003968BE" w14:paraId="2E0C33EC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0085B69A" w14:textId="2530ACEE" w:rsidR="00B5699C" w:rsidRPr="000854F5" w:rsidRDefault="00B5699C" w:rsidP="00CE7FA0">
                <w:pPr>
                  <w:pStyle w:val="adat"/>
                  <w:rPr>
                    <w:rFonts w:ascii="Segoe UI" w:hAnsi="Segoe UI" w:cs="Segoe UI"/>
                  </w:rPr>
                </w:pPr>
                <w:r w:rsidRPr="000854F5">
                  <w:rPr>
                    <w:rFonts w:ascii="Segoe UI" w:hAnsi="Segoe UI" w:cs="Segoe UI"/>
                  </w:rPr>
                  <w:t>1. feladat</w:t>
                </w:r>
              </w:p>
            </w:tc>
            <w:tc>
              <w:tcPr>
                <w:tcW w:w="3402" w:type="dxa"/>
                <w:vAlign w:val="center"/>
              </w:tcPr>
              <w:p w14:paraId="24BAD1B8" w14:textId="086AB444" w:rsidR="00B5699C" w:rsidRPr="000854F5" w:rsidRDefault="00B5699C" w:rsidP="00CE7FA0">
                <w:pPr>
                  <w:pStyle w:val="adat"/>
                  <w:jc w:val="center"/>
                  <w:rPr>
                    <w:rFonts w:ascii="Segoe UI" w:hAnsi="Segoe UI" w:cs="Segoe UI"/>
                  </w:rPr>
                </w:pPr>
                <w:r w:rsidRPr="000854F5">
                  <w:rPr>
                    <w:rFonts w:ascii="Segoe UI" w:hAnsi="Segoe UI" w:cs="Segoe UI"/>
                  </w:rPr>
                  <w:t>30%</w:t>
                </w:r>
              </w:p>
            </w:tc>
          </w:tr>
          <w:tr w:rsidR="00B5699C" w:rsidRPr="003968BE" w14:paraId="4AC15A62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02F92C26" w14:textId="5766ED88" w:rsidR="00B5699C" w:rsidRPr="000854F5" w:rsidRDefault="00B5699C" w:rsidP="00CE7FA0">
                <w:pPr>
                  <w:pStyle w:val="adat"/>
                  <w:rPr>
                    <w:rFonts w:ascii="Segoe UI" w:hAnsi="Segoe UI" w:cs="Segoe UI"/>
                  </w:rPr>
                </w:pPr>
                <w:r w:rsidRPr="000854F5">
                  <w:rPr>
                    <w:rFonts w:ascii="Segoe UI" w:hAnsi="Segoe UI" w:cs="Segoe UI"/>
                  </w:rPr>
                  <w:t>2. feladat vázlatterv</w:t>
                </w:r>
              </w:p>
            </w:tc>
            <w:tc>
              <w:tcPr>
                <w:tcW w:w="3402" w:type="dxa"/>
                <w:vAlign w:val="center"/>
              </w:tcPr>
              <w:p w14:paraId="2C1F6062" w14:textId="79D9981B" w:rsidR="00B5699C" w:rsidRPr="000854F5" w:rsidRDefault="0095004A" w:rsidP="00CE7FA0">
                <w:pPr>
                  <w:pStyle w:val="adat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15</w:t>
                </w:r>
                <w:r w:rsidR="00B5699C" w:rsidRPr="000854F5">
                  <w:rPr>
                    <w:rFonts w:ascii="Segoe UI" w:hAnsi="Segoe UI" w:cs="Segoe UI"/>
                  </w:rPr>
                  <w:t>%</w:t>
                </w:r>
              </w:p>
            </w:tc>
          </w:tr>
          <w:tr w:rsidR="00FA3DB1" w:rsidRPr="003968BE" w14:paraId="56D758B1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171A763A" w14:textId="13FA1F5D" w:rsidR="00FA3DB1" w:rsidRPr="000854F5" w:rsidRDefault="00B5699C" w:rsidP="00CE7FA0">
                <w:pPr>
                  <w:pStyle w:val="adat"/>
                </w:pPr>
                <w:r w:rsidRPr="000854F5">
                  <w:rPr>
                    <w:rFonts w:ascii="Segoe UI" w:hAnsi="Segoe UI" w:cs="Segoe UI"/>
                  </w:rPr>
                  <w:t xml:space="preserve">2. feladat </w:t>
                </w:r>
              </w:p>
            </w:tc>
            <w:tc>
              <w:tcPr>
                <w:tcW w:w="3402" w:type="dxa"/>
                <w:vAlign w:val="center"/>
              </w:tcPr>
              <w:p w14:paraId="6D364A90" w14:textId="1BC56C7F" w:rsidR="00FA3DB1" w:rsidRPr="000854F5" w:rsidRDefault="0095004A" w:rsidP="00CE7FA0">
                <w:pPr>
                  <w:pStyle w:val="adat"/>
                  <w:jc w:val="center"/>
                </w:pPr>
                <w:r>
                  <w:rPr>
                    <w:rFonts w:ascii="Segoe UI" w:hAnsi="Segoe UI" w:cs="Segoe UI"/>
                  </w:rPr>
                  <w:t>25</w:t>
                </w:r>
                <w:r w:rsidR="00B5699C" w:rsidRPr="000854F5">
                  <w:rPr>
                    <w:rFonts w:ascii="Segoe UI" w:hAnsi="Segoe UI" w:cs="Segoe UI"/>
                  </w:rPr>
                  <w:t>%</w:t>
                </w:r>
              </w:p>
            </w:tc>
          </w:tr>
          <w:tr w:rsidR="00FA3DB1" w:rsidRPr="003968BE" w14:paraId="0967655F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1E726B2D" w14:textId="6CEB3512" w:rsidR="00FA3DB1" w:rsidRPr="000854F5" w:rsidRDefault="00B5699C" w:rsidP="00B5699C">
                <w:pPr>
                  <w:pStyle w:val="adat"/>
                </w:pPr>
                <w:r w:rsidRPr="000854F5">
                  <w:rPr>
                    <w:rFonts w:ascii="Segoe UI" w:hAnsi="Segoe UI" w:cs="Segoe UI"/>
                  </w:rPr>
                  <w:t>3. feladat</w:t>
                </w:r>
              </w:p>
            </w:tc>
            <w:tc>
              <w:tcPr>
                <w:tcW w:w="3402" w:type="dxa"/>
                <w:vAlign w:val="center"/>
              </w:tcPr>
              <w:p w14:paraId="26864DE7" w14:textId="7BCD0A27" w:rsidR="00FA3DB1" w:rsidRPr="000854F5" w:rsidRDefault="00B5699C" w:rsidP="00CE7FA0">
                <w:pPr>
                  <w:pStyle w:val="adat"/>
                  <w:jc w:val="center"/>
                </w:pPr>
                <w:r w:rsidRPr="000854F5">
                  <w:rPr>
                    <w:rFonts w:ascii="Segoe UI" w:hAnsi="Segoe UI" w:cs="Segoe UI"/>
                  </w:rPr>
                  <w:t>30%</w:t>
                </w:r>
              </w:p>
            </w:tc>
          </w:tr>
          <w:tr w:rsidR="008632C4" w:rsidRPr="003968BE" w14:paraId="67E06091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5EA8A7CE" w14:textId="77777777" w:rsidR="008632C4" w:rsidRPr="003968BE" w:rsidRDefault="008632C4" w:rsidP="00CE7FA0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073A6FD1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25E58AFF" w14:textId="77777777" w:rsidR="00FA3DB1" w:rsidRDefault="0015232A" w:rsidP="00C15960">
          <w:pPr>
            <w:pStyle w:val="Cmsor3"/>
            <w:rPr>
              <w:rFonts w:ascii="Segoe UI" w:hAnsi="Segoe UI" w:cs="Segoe UI"/>
              <w:iCs/>
            </w:rPr>
          </w:pPr>
          <w:r w:rsidRPr="0015232A">
            <w:rPr>
              <w:rFonts w:ascii="Segoe UI" w:hAnsi="Segoe UI" w:cs="Segoe UI"/>
              <w:iCs/>
            </w:rPr>
            <w:t>A félévközi érdemjegy a szorgalmi időszakban megszerzett érdemjegy.</w:t>
          </w:r>
        </w:p>
        <w:p w14:paraId="721216D3" w14:textId="77777777" w:rsidR="0014720E" w:rsidRPr="00FA3DB1" w:rsidRDefault="00E62FE4" w:rsidP="00FA3DB1"/>
      </w:sdtContent>
    </w:sdt>
    <w:p w14:paraId="3B0293B7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461827AD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6CE99F15" w14:textId="77777777" w:rsidR="003968BE" w:rsidRPr="007E3B82" w:rsidRDefault="003968BE" w:rsidP="00EE274F">
                <w:pPr>
                  <w:pStyle w:val="adatB"/>
                </w:pPr>
                <w:r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5988CD08" w14:textId="77777777" w:rsidR="003968BE" w:rsidRPr="007E3B82" w:rsidRDefault="003968BE" w:rsidP="00CE7FA0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702E9507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018DFC27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7B6F4B0" w14:textId="77777777" w:rsidR="003968BE" w:rsidRPr="007E3B82" w:rsidRDefault="003968BE" w:rsidP="00CE7FA0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30D5B970" w14:textId="77777777" w:rsidR="003968BE" w:rsidRPr="007E3B82" w:rsidRDefault="003968BE" w:rsidP="00CE7FA0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1237CBB1" w14:textId="77777777" w:rsidR="003968BE" w:rsidRPr="007E3B82" w:rsidRDefault="007972DB" w:rsidP="00CC694E">
                <w:pPr>
                  <w:pStyle w:val="adat"/>
                  <w:jc w:val="center"/>
                </w:pPr>
                <w:r w:rsidRPr="007E3B82">
                  <w:t>≥ 9</w:t>
                </w:r>
                <w:r w:rsidR="00910915"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54B221F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F0F1625" w14:textId="77777777" w:rsidR="003968BE" w:rsidRPr="007E3B82" w:rsidRDefault="003968BE" w:rsidP="00CE7FA0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40D16934" w14:textId="77777777" w:rsidR="003968BE" w:rsidRPr="007E3B82" w:rsidRDefault="003968BE" w:rsidP="00CE7FA0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3CBDB413" w14:textId="77777777" w:rsidR="003968BE" w:rsidRPr="007E3B82" w:rsidRDefault="00910915" w:rsidP="00CC694E">
                <w:pPr>
                  <w:pStyle w:val="adat"/>
                  <w:jc w:val="center"/>
                </w:pPr>
                <w:r w:rsidRPr="007E3B82">
                  <w:t>85</w:t>
                </w:r>
                <w:r w:rsidR="003968BE" w:rsidRPr="007E3B82">
                  <w:t xml:space="preserve"> – 9</w:t>
                </w:r>
                <w:r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55DD832A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50CE754C" w14:textId="77777777" w:rsidR="003968BE" w:rsidRPr="007E3B82" w:rsidRDefault="003968BE" w:rsidP="00CE7FA0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1B76B9A8" w14:textId="77777777" w:rsidR="003968BE" w:rsidRPr="007E3B82" w:rsidRDefault="003968BE" w:rsidP="00CE7FA0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34BD1BBA" w14:textId="77777777"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 xml:space="preserve"> – </w:t>
                </w:r>
                <w:r w:rsidR="00910915" w:rsidRPr="007E3B82">
                  <w:t>85</w:t>
                </w:r>
                <w:r w:rsidR="003968BE" w:rsidRPr="007E3B82">
                  <w:t>%</w:t>
                </w:r>
              </w:p>
            </w:tc>
          </w:tr>
          <w:tr w:rsidR="003968BE" w:rsidRPr="00DB063F" w14:paraId="25B807BE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DFDBEDF" w14:textId="77777777" w:rsidR="003968BE" w:rsidRPr="007E3B82" w:rsidRDefault="003968BE" w:rsidP="00CE7FA0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7A9037F7" w14:textId="77777777" w:rsidR="003968BE" w:rsidRPr="007E3B82" w:rsidRDefault="003968BE" w:rsidP="00CE7FA0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09BFFF76" w14:textId="77777777"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6</w:t>
                </w:r>
                <w:r w:rsidR="00910915" w:rsidRPr="007E3B82">
                  <w:t>5</w:t>
                </w:r>
                <w:r w:rsidR="003968BE" w:rsidRPr="007E3B82">
                  <w:t xml:space="preserve"> – </w:t>
                </w: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>%</w:t>
                </w:r>
              </w:p>
            </w:tc>
          </w:tr>
          <w:tr w:rsidR="003968BE" w:rsidRPr="00DB063F" w14:paraId="60D1FF59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00DCE81" w14:textId="77777777" w:rsidR="003968BE" w:rsidRPr="007E3B82" w:rsidRDefault="003968BE" w:rsidP="00CE7FA0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4CB7F378" w14:textId="77777777" w:rsidR="003968BE" w:rsidRPr="007E3B82" w:rsidRDefault="003968BE" w:rsidP="00CE7FA0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48041CCF" w14:textId="77777777" w:rsidR="003968BE" w:rsidRPr="007E3B82" w:rsidRDefault="00910915" w:rsidP="00366221">
                <w:pPr>
                  <w:pStyle w:val="adat"/>
                  <w:jc w:val="center"/>
                </w:pPr>
                <w:r w:rsidRPr="007E3B82">
                  <w:t>50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Pr="007E3B82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7A7FFA2A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33DE47A" w14:textId="77777777" w:rsidR="003968BE" w:rsidRPr="007E3B82" w:rsidRDefault="003968BE" w:rsidP="00CE7FA0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287312C9" w14:textId="77777777" w:rsidR="003968BE" w:rsidRPr="007E3B82" w:rsidRDefault="003968BE" w:rsidP="00CE7FA0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61A4633D" w14:textId="77777777" w:rsidR="003968BE" w:rsidRPr="007E3B82" w:rsidRDefault="003968BE" w:rsidP="00366221">
                <w:pPr>
                  <w:pStyle w:val="adat"/>
                  <w:jc w:val="center"/>
                </w:pPr>
                <w:r w:rsidRPr="007E3B82">
                  <w:t xml:space="preserve">&lt; </w:t>
                </w:r>
                <w:r w:rsidR="00910915" w:rsidRPr="007E3B82">
                  <w:t>5</w:t>
                </w:r>
                <w:r w:rsidRPr="007E3B82">
                  <w:t>0%</w:t>
                </w:r>
              </w:p>
            </w:tc>
          </w:tr>
          <w:tr w:rsidR="003968BE" w:rsidRPr="00DB063F" w14:paraId="00277469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1AAD29C0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04A98277" w14:textId="77777777" w:rsidR="003C78DF" w:rsidRDefault="003C78DF" w:rsidP="003C78DF"/>
    <w:p w14:paraId="75FECA0C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rPr>
          <w:rFonts w:eastAsiaTheme="minorHAnsi" w:cstheme="minorHAnsi"/>
          <w:szCs w:val="22"/>
        </w:rPr>
        <w:id w:val="-390189534"/>
        <w:lock w:val="sdtLocked"/>
        <w:placeholder>
          <w:docPart w:val="BEB358F15619443CAFDFDD9C89DD355A"/>
        </w:placeholder>
      </w:sdtPr>
      <w:sdtEndPr/>
      <w:sdtContent>
        <w:sdt>
          <w:sdtPr>
            <w:id w:val="-301544356"/>
            <w:placeholder>
              <w:docPart w:val="040375F3292E4BCF9394C91AC075A46D"/>
            </w:placeholder>
          </w:sdtPr>
          <w:sdtEndPr/>
          <w:sdtContent>
            <w:p w14:paraId="4A9A2D20" w14:textId="77777777" w:rsidR="00B938DF" w:rsidRPr="00757935" w:rsidRDefault="00757935" w:rsidP="00757935">
              <w:pPr>
                <w:pStyle w:val="Cmsor3"/>
                <w:rPr>
                  <w:rFonts w:eastAsiaTheme="minorHAnsi" w:cstheme="minorHAnsi"/>
                  <w:szCs w:val="22"/>
                </w:rPr>
              </w:pPr>
              <w:r w:rsidRPr="00D17A66">
                <w:rPr>
                  <w:rFonts w:ascii="Segoe UI" w:hAnsi="Segoe UI" w:cs="Segoe UI"/>
                </w:rPr>
                <w:t>A vázlatterv és a féléves terv javítása és pótlása a TVSZ és a kari munkarend szerint.</w:t>
              </w:r>
            </w:p>
          </w:sdtContent>
        </w:sdt>
        <w:p w14:paraId="17C1F494" w14:textId="77777777" w:rsidR="002F23CE" w:rsidRPr="00B938DF" w:rsidRDefault="00E62FE4" w:rsidP="00B938DF"/>
      </w:sdtContent>
    </w:sdt>
    <w:p w14:paraId="06D07DFA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5A87E224" w14:textId="77777777" w:rsidTr="00CE7FA0">
        <w:trPr>
          <w:cantSplit/>
          <w:tblHeader/>
        </w:trPr>
        <w:tc>
          <w:tcPr>
            <w:tcW w:w="6804" w:type="dxa"/>
            <w:vAlign w:val="center"/>
          </w:tcPr>
          <w:p w14:paraId="077D99BE" w14:textId="77777777" w:rsidR="00CC694E" w:rsidRPr="005309BC" w:rsidRDefault="00CC694E" w:rsidP="00CE7FA0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787FD128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2F120636" w14:textId="77777777" w:rsidTr="00CE7FA0">
        <w:trPr>
          <w:cantSplit/>
        </w:trPr>
        <w:tc>
          <w:tcPr>
            <w:tcW w:w="6804" w:type="dxa"/>
            <w:vAlign w:val="center"/>
          </w:tcPr>
          <w:p w14:paraId="29FB6D99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2DA85D5A" w14:textId="77777777" w:rsidR="00F6675C" w:rsidRPr="005309BC" w:rsidRDefault="00E62FE4" w:rsidP="00F6675C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:text/>
              </w:sdtPr>
              <w:sdtEndPr/>
              <w:sdtContent>
                <w:r w:rsidR="00C15960">
                  <w:t>12</w:t>
                </w:r>
                <w:r w:rsidR="00F6675C" w:rsidRPr="005309BC">
                  <w:t>×</w:t>
                </w:r>
                <w:r w:rsidR="00C15960">
                  <w:t>3</w:t>
                </w:r>
                <w:r w:rsidR="00F6675C" w:rsidRPr="005309BC">
                  <w:t>=</w:t>
                </w:r>
                <w:r w:rsidR="00C15960">
                  <w:t>36</w:t>
                </w:r>
              </w:sdtContent>
            </w:sdt>
          </w:p>
        </w:tc>
      </w:tr>
      <w:tr w:rsidR="00FA3DB1" w:rsidRPr="00F6675C" w14:paraId="7953FCBD" w14:textId="77777777" w:rsidTr="00CE7FA0">
        <w:trPr>
          <w:cantSplit/>
        </w:trPr>
        <w:tc>
          <w:tcPr>
            <w:tcW w:w="6804" w:type="dxa"/>
            <w:vAlign w:val="center"/>
          </w:tcPr>
          <w:p w14:paraId="61850827" w14:textId="77777777" w:rsidR="00FA3DB1" w:rsidRPr="00F6675C" w:rsidRDefault="00FA3DB1" w:rsidP="00CE7FA0">
            <w:pPr>
              <w:pStyle w:val="adat"/>
            </w:pPr>
            <w:r w:rsidRPr="00F6675C">
              <w:t xml:space="preserve">felkészülés a </w:t>
            </w:r>
            <w:r>
              <w:t>rész</w:t>
            </w:r>
            <w:r w:rsidRPr="00F6675C">
              <w:t>teljesítményértékelésre</w:t>
            </w:r>
          </w:p>
        </w:tc>
        <w:tc>
          <w:tcPr>
            <w:tcW w:w="3402" w:type="dxa"/>
            <w:vAlign w:val="center"/>
          </w:tcPr>
          <w:p w14:paraId="4796A565" w14:textId="77777777" w:rsidR="00FA3DB1" w:rsidRPr="00F6675C" w:rsidRDefault="00FA3DB1" w:rsidP="00CE7FA0">
            <w:pPr>
              <w:pStyle w:val="adat"/>
              <w:jc w:val="center"/>
            </w:pPr>
            <w:r>
              <w:t>12x1=12</w:t>
            </w:r>
          </w:p>
        </w:tc>
      </w:tr>
      <w:tr w:rsidR="00F6675C" w:rsidRPr="00F6675C" w14:paraId="0B01984B" w14:textId="77777777" w:rsidTr="00CE7FA0">
        <w:trPr>
          <w:cantSplit/>
        </w:trPr>
        <w:tc>
          <w:tcPr>
            <w:tcW w:w="6804" w:type="dxa"/>
            <w:vAlign w:val="center"/>
          </w:tcPr>
          <w:p w14:paraId="2613D1D4" w14:textId="77777777" w:rsidR="00F6675C" w:rsidRPr="00F6675C" w:rsidRDefault="00A15D60" w:rsidP="00F6675C">
            <w:pPr>
              <w:pStyle w:val="adat"/>
            </w:pPr>
            <w:r>
              <w:t>féléves feladat</w:t>
            </w:r>
            <w:r w:rsidR="00F6675C" w:rsidRPr="00F6675C">
              <w:t xml:space="preserve"> elkészítése</w:t>
            </w:r>
          </w:p>
        </w:tc>
        <w:tc>
          <w:tcPr>
            <w:tcW w:w="3402" w:type="dxa"/>
            <w:vAlign w:val="center"/>
          </w:tcPr>
          <w:p w14:paraId="61656C88" w14:textId="77777777" w:rsidR="00F6675C" w:rsidRPr="00F6675C" w:rsidRDefault="00E62FE4" w:rsidP="00FA3DB1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:text/>
              </w:sdtPr>
              <w:sdtEndPr/>
              <w:sdtContent>
                <w:r w:rsidR="00A15D60">
                  <w:t>1</w:t>
                </w:r>
                <w:r w:rsidR="00F6675C">
                  <w:t>x</w:t>
                </w:r>
                <w:r w:rsidR="00FA3DB1">
                  <w:t>42</w:t>
                </w:r>
                <w:r w:rsidR="00C15960">
                  <w:t>=</w:t>
                </w:r>
                <w:r w:rsidR="00FA3DB1">
                  <w:t>42</w:t>
                </w:r>
              </w:sdtContent>
            </w:sdt>
          </w:p>
        </w:tc>
      </w:tr>
      <w:tr w:rsidR="00F6675C" w:rsidRPr="00F6675C" w14:paraId="1DC0F141" w14:textId="77777777" w:rsidTr="00CE7FA0">
        <w:trPr>
          <w:cantSplit/>
        </w:trPr>
        <w:tc>
          <w:tcPr>
            <w:tcW w:w="6804" w:type="dxa"/>
            <w:vAlign w:val="center"/>
          </w:tcPr>
          <w:p w14:paraId="573C2486" w14:textId="77777777" w:rsidR="00CC694E" w:rsidRPr="00F6675C" w:rsidRDefault="00CC694E" w:rsidP="00CE7FA0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39521A1F" w14:textId="77777777" w:rsidR="00CC694E" w:rsidRPr="00F6675C" w:rsidRDefault="00CC694E" w:rsidP="00046FF0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:text/>
              </w:sdtPr>
              <w:sdtEndPr/>
              <w:sdtContent>
                <w:r w:rsidR="00046FF0">
                  <w:t>90</w:t>
                </w:r>
              </w:sdtContent>
            </w:sdt>
          </w:p>
        </w:tc>
      </w:tr>
    </w:tbl>
    <w:p w14:paraId="0DF403DD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6544E011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18-01-24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EE274F">
            <w:t>2018. január 24.</w:t>
          </w:r>
        </w:sdtContent>
      </w:sdt>
    </w:p>
    <w:p w14:paraId="1E54E184" w14:textId="77777777" w:rsidR="00A25E58" w:rsidRPr="00551B59" w:rsidRDefault="00A25E58" w:rsidP="00551B59"/>
    <w:sectPr w:rsidR="00A25E58" w:rsidRPr="00551B59" w:rsidSect="00FE61AC"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540D" w14:textId="77777777" w:rsidR="00E62FE4" w:rsidRDefault="00E62FE4" w:rsidP="00492416">
      <w:pPr>
        <w:spacing w:after="0"/>
      </w:pPr>
      <w:r>
        <w:separator/>
      </w:r>
    </w:p>
  </w:endnote>
  <w:endnote w:type="continuationSeparator" w:id="0">
    <w:p w14:paraId="40118DD6" w14:textId="77777777" w:rsidR="00E62FE4" w:rsidRDefault="00E62FE4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4878D15E" w14:textId="084DD65E" w:rsidR="00135F45" w:rsidRPr="00492416" w:rsidRDefault="00135F45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3F5766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FAAC" w14:textId="77777777" w:rsidR="00E62FE4" w:rsidRDefault="00E62FE4" w:rsidP="00492416">
      <w:pPr>
        <w:spacing w:after="0"/>
      </w:pPr>
      <w:r>
        <w:separator/>
      </w:r>
    </w:p>
  </w:footnote>
  <w:footnote w:type="continuationSeparator" w:id="0">
    <w:p w14:paraId="7F092604" w14:textId="77777777" w:rsidR="00E62FE4" w:rsidRDefault="00E62FE4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27877"/>
    <w:multiLevelType w:val="hybridMultilevel"/>
    <w:tmpl w:val="6F90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3042E"/>
    <w:multiLevelType w:val="hybridMultilevel"/>
    <w:tmpl w:val="2D16F1F8"/>
    <w:lvl w:ilvl="0" w:tplc="66DC6530">
      <w:start w:val="2"/>
      <w:numFmt w:val="upperLetter"/>
      <w:lvlText w:val="%1."/>
      <w:lvlJc w:val="left"/>
      <w:pPr>
        <w:ind w:left="860" w:hanging="315"/>
      </w:pPr>
      <w:rPr>
        <w:rFonts w:ascii="Segoe UI" w:eastAsia="Segoe UI" w:hAnsi="Segoe UI" w:hint="default"/>
        <w:i/>
        <w:sz w:val="22"/>
        <w:szCs w:val="22"/>
      </w:rPr>
    </w:lvl>
    <w:lvl w:ilvl="1" w:tplc="795A0138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2C8E9A58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9FF4CD44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5E4035C6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66E0392A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629EE09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4CAE24E4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92B8494C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36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42"/>
  </w:num>
  <w:num w:numId="3">
    <w:abstractNumId w:val="6"/>
  </w:num>
  <w:num w:numId="4">
    <w:abstractNumId w:val="9"/>
  </w:num>
  <w:num w:numId="5">
    <w:abstractNumId w:val="11"/>
  </w:num>
  <w:num w:numId="6">
    <w:abstractNumId w:val="32"/>
  </w:num>
  <w:num w:numId="7">
    <w:abstractNumId w:val="20"/>
  </w:num>
  <w:num w:numId="8">
    <w:abstractNumId w:val="1"/>
  </w:num>
  <w:num w:numId="9">
    <w:abstractNumId w:val="39"/>
  </w:num>
  <w:num w:numId="10">
    <w:abstractNumId w:val="28"/>
  </w:num>
  <w:num w:numId="11">
    <w:abstractNumId w:val="23"/>
  </w:num>
  <w:num w:numId="12">
    <w:abstractNumId w:val="21"/>
  </w:num>
  <w:num w:numId="13">
    <w:abstractNumId w:val="15"/>
  </w:num>
  <w:num w:numId="14">
    <w:abstractNumId w:val="8"/>
  </w:num>
  <w:num w:numId="15">
    <w:abstractNumId w:val="5"/>
  </w:num>
  <w:num w:numId="16">
    <w:abstractNumId w:val="3"/>
  </w:num>
  <w:num w:numId="17">
    <w:abstractNumId w:val="24"/>
  </w:num>
  <w:num w:numId="18">
    <w:abstractNumId w:val="22"/>
  </w:num>
  <w:num w:numId="19">
    <w:abstractNumId w:val="34"/>
  </w:num>
  <w:num w:numId="20">
    <w:abstractNumId w:val="7"/>
  </w:num>
  <w:num w:numId="21">
    <w:abstractNumId w:val="4"/>
  </w:num>
  <w:num w:numId="22">
    <w:abstractNumId w:val="25"/>
  </w:num>
  <w:num w:numId="23">
    <w:abstractNumId w:val="38"/>
  </w:num>
  <w:num w:numId="24">
    <w:abstractNumId w:val="14"/>
  </w:num>
  <w:num w:numId="25">
    <w:abstractNumId w:val="12"/>
  </w:num>
  <w:num w:numId="26">
    <w:abstractNumId w:val="30"/>
  </w:num>
  <w:num w:numId="27">
    <w:abstractNumId w:val="16"/>
  </w:num>
  <w:num w:numId="28">
    <w:abstractNumId w:val="2"/>
  </w:num>
  <w:num w:numId="29">
    <w:abstractNumId w:val="31"/>
  </w:num>
  <w:num w:numId="30">
    <w:abstractNumId w:val="19"/>
  </w:num>
  <w:num w:numId="31">
    <w:abstractNumId w:val="13"/>
  </w:num>
  <w:num w:numId="32">
    <w:abstractNumId w:val="41"/>
  </w:num>
  <w:num w:numId="33">
    <w:abstractNumId w:val="29"/>
  </w:num>
  <w:num w:numId="34">
    <w:abstractNumId w:val="37"/>
  </w:num>
  <w:num w:numId="35">
    <w:abstractNumId w:val="18"/>
  </w:num>
  <w:num w:numId="36">
    <w:abstractNumId w:val="36"/>
  </w:num>
  <w:num w:numId="37">
    <w:abstractNumId w:val="10"/>
  </w:num>
  <w:num w:numId="38">
    <w:abstractNumId w:val="26"/>
  </w:num>
  <w:num w:numId="39">
    <w:abstractNumId w:val="40"/>
  </w:num>
  <w:num w:numId="40">
    <w:abstractNumId w:val="33"/>
  </w:num>
  <w:num w:numId="41">
    <w:abstractNumId w:val="35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1CB7"/>
    <w:rsid w:val="00035C8D"/>
    <w:rsid w:val="00045973"/>
    <w:rsid w:val="00046FF0"/>
    <w:rsid w:val="00047B41"/>
    <w:rsid w:val="00076404"/>
    <w:rsid w:val="000854F5"/>
    <w:rsid w:val="0008558D"/>
    <w:rsid w:val="0008652C"/>
    <w:rsid w:val="00086981"/>
    <w:rsid w:val="000928D1"/>
    <w:rsid w:val="000972FF"/>
    <w:rsid w:val="000A349A"/>
    <w:rsid w:val="000A380F"/>
    <w:rsid w:val="000A4209"/>
    <w:rsid w:val="000B1347"/>
    <w:rsid w:val="000B1DFF"/>
    <w:rsid w:val="000B2A58"/>
    <w:rsid w:val="000C37A3"/>
    <w:rsid w:val="000C7717"/>
    <w:rsid w:val="000D01B8"/>
    <w:rsid w:val="000D0280"/>
    <w:rsid w:val="000D63D0"/>
    <w:rsid w:val="000E278A"/>
    <w:rsid w:val="000E3BB2"/>
    <w:rsid w:val="000F2EDA"/>
    <w:rsid w:val="000F36B3"/>
    <w:rsid w:val="000F55F0"/>
    <w:rsid w:val="00112784"/>
    <w:rsid w:val="00120ED8"/>
    <w:rsid w:val="00126AC7"/>
    <w:rsid w:val="0013373D"/>
    <w:rsid w:val="00135F45"/>
    <w:rsid w:val="00137E62"/>
    <w:rsid w:val="001407C5"/>
    <w:rsid w:val="001448D0"/>
    <w:rsid w:val="0014720E"/>
    <w:rsid w:val="0015232A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E49F9"/>
    <w:rsid w:val="001E4F6A"/>
    <w:rsid w:val="001E632A"/>
    <w:rsid w:val="001F46EB"/>
    <w:rsid w:val="001F6044"/>
    <w:rsid w:val="001F6FB3"/>
    <w:rsid w:val="001F781D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FF6"/>
    <w:rsid w:val="00265EC7"/>
    <w:rsid w:val="002719B2"/>
    <w:rsid w:val="002732CB"/>
    <w:rsid w:val="00283F0E"/>
    <w:rsid w:val="00291090"/>
    <w:rsid w:val="002926BB"/>
    <w:rsid w:val="00294D9E"/>
    <w:rsid w:val="00295F7A"/>
    <w:rsid w:val="002C613B"/>
    <w:rsid w:val="002C6D7E"/>
    <w:rsid w:val="002E22A3"/>
    <w:rsid w:val="002F23CE"/>
    <w:rsid w:val="002F47B8"/>
    <w:rsid w:val="0030214B"/>
    <w:rsid w:val="0032772F"/>
    <w:rsid w:val="00330053"/>
    <w:rsid w:val="00331AC0"/>
    <w:rsid w:val="00335D2B"/>
    <w:rsid w:val="00340D52"/>
    <w:rsid w:val="00356BBA"/>
    <w:rsid w:val="003601CF"/>
    <w:rsid w:val="00366221"/>
    <w:rsid w:val="00371F65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C78DF"/>
    <w:rsid w:val="003D2B18"/>
    <w:rsid w:val="003D4729"/>
    <w:rsid w:val="003E492A"/>
    <w:rsid w:val="003F42B7"/>
    <w:rsid w:val="003F5766"/>
    <w:rsid w:val="004020CF"/>
    <w:rsid w:val="00402A80"/>
    <w:rsid w:val="00412111"/>
    <w:rsid w:val="004174F5"/>
    <w:rsid w:val="00421657"/>
    <w:rsid w:val="00424163"/>
    <w:rsid w:val="00424A7F"/>
    <w:rsid w:val="00430744"/>
    <w:rsid w:val="00437EA0"/>
    <w:rsid w:val="00447616"/>
    <w:rsid w:val="00447B09"/>
    <w:rsid w:val="004543C3"/>
    <w:rsid w:val="0047046A"/>
    <w:rsid w:val="00474A72"/>
    <w:rsid w:val="00480CBB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5425"/>
    <w:rsid w:val="00507A7F"/>
    <w:rsid w:val="005148AD"/>
    <w:rsid w:val="005161D3"/>
    <w:rsid w:val="005309BC"/>
    <w:rsid w:val="00535B35"/>
    <w:rsid w:val="005375CB"/>
    <w:rsid w:val="0054027C"/>
    <w:rsid w:val="00551B59"/>
    <w:rsid w:val="00551C61"/>
    <w:rsid w:val="00557F34"/>
    <w:rsid w:val="0056339D"/>
    <w:rsid w:val="0057283A"/>
    <w:rsid w:val="005760A0"/>
    <w:rsid w:val="0059434C"/>
    <w:rsid w:val="0059608F"/>
    <w:rsid w:val="00597E89"/>
    <w:rsid w:val="005A2ACF"/>
    <w:rsid w:val="005A325C"/>
    <w:rsid w:val="005A656A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7D2"/>
    <w:rsid w:val="006B1D96"/>
    <w:rsid w:val="006B6345"/>
    <w:rsid w:val="006D242D"/>
    <w:rsid w:val="006D34EA"/>
    <w:rsid w:val="006D3FCE"/>
    <w:rsid w:val="006D5199"/>
    <w:rsid w:val="006D7E4B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0A23"/>
    <w:rsid w:val="00741C22"/>
    <w:rsid w:val="00746FA5"/>
    <w:rsid w:val="00752EDF"/>
    <w:rsid w:val="00755E28"/>
    <w:rsid w:val="00757935"/>
    <w:rsid w:val="00762A41"/>
    <w:rsid w:val="007813BA"/>
    <w:rsid w:val="007830BC"/>
    <w:rsid w:val="00783BB8"/>
    <w:rsid w:val="0078735F"/>
    <w:rsid w:val="00791E84"/>
    <w:rsid w:val="00795C1A"/>
    <w:rsid w:val="007972DB"/>
    <w:rsid w:val="007A349E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45D31"/>
    <w:rsid w:val="00852EBB"/>
    <w:rsid w:val="008612B1"/>
    <w:rsid w:val="008632C4"/>
    <w:rsid w:val="00872296"/>
    <w:rsid w:val="00885AD8"/>
    <w:rsid w:val="008B7B2B"/>
    <w:rsid w:val="008C0476"/>
    <w:rsid w:val="008E4570"/>
    <w:rsid w:val="008F7DCD"/>
    <w:rsid w:val="00904DF7"/>
    <w:rsid w:val="00906BB1"/>
    <w:rsid w:val="00910915"/>
    <w:rsid w:val="009222B8"/>
    <w:rsid w:val="0094393B"/>
    <w:rsid w:val="0094506E"/>
    <w:rsid w:val="00945834"/>
    <w:rsid w:val="0095004A"/>
    <w:rsid w:val="00956A26"/>
    <w:rsid w:val="0096637E"/>
    <w:rsid w:val="009700C5"/>
    <w:rsid w:val="0098172B"/>
    <w:rsid w:val="0098383B"/>
    <w:rsid w:val="009902CF"/>
    <w:rsid w:val="00991FB9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15D60"/>
    <w:rsid w:val="00A20F55"/>
    <w:rsid w:val="00A221A8"/>
    <w:rsid w:val="00A25DDA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3523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21BF2"/>
    <w:rsid w:val="00B2770C"/>
    <w:rsid w:val="00B348C7"/>
    <w:rsid w:val="00B41C3B"/>
    <w:rsid w:val="00B4723B"/>
    <w:rsid w:val="00B53A78"/>
    <w:rsid w:val="00B5699C"/>
    <w:rsid w:val="00B56D77"/>
    <w:rsid w:val="00B60077"/>
    <w:rsid w:val="00B61CE8"/>
    <w:rsid w:val="00B83161"/>
    <w:rsid w:val="00B926B2"/>
    <w:rsid w:val="00B92997"/>
    <w:rsid w:val="00B938DF"/>
    <w:rsid w:val="00BA3538"/>
    <w:rsid w:val="00BA777D"/>
    <w:rsid w:val="00BC5753"/>
    <w:rsid w:val="00BD1D91"/>
    <w:rsid w:val="00BD6B4B"/>
    <w:rsid w:val="00BE40E2"/>
    <w:rsid w:val="00BE411D"/>
    <w:rsid w:val="00C0070B"/>
    <w:rsid w:val="00C15960"/>
    <w:rsid w:val="00C228FA"/>
    <w:rsid w:val="00C26E0E"/>
    <w:rsid w:val="00C30AE7"/>
    <w:rsid w:val="00C555BC"/>
    <w:rsid w:val="00C60D5D"/>
    <w:rsid w:val="00C61648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E7FA0"/>
    <w:rsid w:val="00CF6663"/>
    <w:rsid w:val="00D072F3"/>
    <w:rsid w:val="00D17631"/>
    <w:rsid w:val="00D20404"/>
    <w:rsid w:val="00D367E0"/>
    <w:rsid w:val="00D4195C"/>
    <w:rsid w:val="00D42996"/>
    <w:rsid w:val="00D531FA"/>
    <w:rsid w:val="00D53C07"/>
    <w:rsid w:val="00D5447D"/>
    <w:rsid w:val="00D55C6C"/>
    <w:rsid w:val="00D62674"/>
    <w:rsid w:val="00D6405A"/>
    <w:rsid w:val="00D75815"/>
    <w:rsid w:val="00D919D7"/>
    <w:rsid w:val="00D96801"/>
    <w:rsid w:val="00D97988"/>
    <w:rsid w:val="00DA12C9"/>
    <w:rsid w:val="00DA620D"/>
    <w:rsid w:val="00DA64D5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2FE4"/>
    <w:rsid w:val="00E64552"/>
    <w:rsid w:val="00E649E5"/>
    <w:rsid w:val="00E73573"/>
    <w:rsid w:val="00EA0AB7"/>
    <w:rsid w:val="00EA1044"/>
    <w:rsid w:val="00EB1EBF"/>
    <w:rsid w:val="00EB656E"/>
    <w:rsid w:val="00EC0ED8"/>
    <w:rsid w:val="00EC509A"/>
    <w:rsid w:val="00EE274F"/>
    <w:rsid w:val="00EF257C"/>
    <w:rsid w:val="00EF6BD6"/>
    <w:rsid w:val="00F10260"/>
    <w:rsid w:val="00F13885"/>
    <w:rsid w:val="00F34A7F"/>
    <w:rsid w:val="00F34EA0"/>
    <w:rsid w:val="00F36F0F"/>
    <w:rsid w:val="00F433F1"/>
    <w:rsid w:val="00F448AC"/>
    <w:rsid w:val="00F460D0"/>
    <w:rsid w:val="00F471A7"/>
    <w:rsid w:val="00F57383"/>
    <w:rsid w:val="00F6675C"/>
    <w:rsid w:val="00F67750"/>
    <w:rsid w:val="00F73E43"/>
    <w:rsid w:val="00F7708A"/>
    <w:rsid w:val="00F77F7A"/>
    <w:rsid w:val="00F80430"/>
    <w:rsid w:val="00FA083E"/>
    <w:rsid w:val="00FA1DE6"/>
    <w:rsid w:val="00FA3DB1"/>
    <w:rsid w:val="00FA40A2"/>
    <w:rsid w:val="00FB2B1E"/>
    <w:rsid w:val="00FB6622"/>
    <w:rsid w:val="00FC2F9F"/>
    <w:rsid w:val="00FC3F94"/>
    <w:rsid w:val="00FD6CFA"/>
    <w:rsid w:val="00FE34F6"/>
    <w:rsid w:val="00FE61AC"/>
    <w:rsid w:val="00FF142B"/>
    <w:rsid w:val="00FF1920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18CD1"/>
  <w15:docId w15:val="{E72299D6-C6E1-4C06-9FC3-BB2CC1B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B383B07854D49C6A4E226AD7A8FA9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CDA71C-6779-48A8-8A13-3A71D88B143A}"/>
      </w:docPartPr>
      <w:docPartBody>
        <w:p w:rsidR="00C71D8B" w:rsidRDefault="007726F3" w:rsidP="007726F3">
          <w:pPr>
            <w:pStyle w:val="7B383B07854D49C6A4E226AD7A8FA9D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D682AA5D8674344A41B00C1924B1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480C01-B3A1-475E-861E-FEDD265274DD}"/>
      </w:docPartPr>
      <w:docPartBody>
        <w:p w:rsidR="00BA1D27" w:rsidRDefault="00790478" w:rsidP="00790478">
          <w:pPr>
            <w:pStyle w:val="ED682AA5D8674344A41B00C1924B11D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40375F3292E4BCF9394C91AC075A4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80E6E3-D007-494F-8C5E-2FFF5AF5ACB7}"/>
      </w:docPartPr>
      <w:docPartBody>
        <w:p w:rsidR="00BA1D27" w:rsidRDefault="00790478" w:rsidP="00790478">
          <w:pPr>
            <w:pStyle w:val="040375F3292E4BCF9394C91AC075A46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B7BAD26C2B4D438B77E5B95D326C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22C769-7156-40DD-B6B2-716F554D4055}"/>
      </w:docPartPr>
      <w:docPartBody>
        <w:p w:rsidR="009553FE" w:rsidRDefault="00BA1D27" w:rsidP="00BA1D27">
          <w:pPr>
            <w:pStyle w:val="4DB7BAD26C2B4D438B77E5B95D326CF4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73"/>
    <w:rsid w:val="000B4E5C"/>
    <w:rsid w:val="0014050D"/>
    <w:rsid w:val="00172FB2"/>
    <w:rsid w:val="00186B33"/>
    <w:rsid w:val="001D26B1"/>
    <w:rsid w:val="002A10FC"/>
    <w:rsid w:val="0033077A"/>
    <w:rsid w:val="0039051A"/>
    <w:rsid w:val="004432A1"/>
    <w:rsid w:val="004D1D97"/>
    <w:rsid w:val="00611F32"/>
    <w:rsid w:val="00731F21"/>
    <w:rsid w:val="0073742A"/>
    <w:rsid w:val="007726F3"/>
    <w:rsid w:val="00782458"/>
    <w:rsid w:val="00790478"/>
    <w:rsid w:val="007A1C7B"/>
    <w:rsid w:val="007C1FDC"/>
    <w:rsid w:val="00856078"/>
    <w:rsid w:val="00860DA6"/>
    <w:rsid w:val="008A0B5E"/>
    <w:rsid w:val="009553FE"/>
    <w:rsid w:val="0096674B"/>
    <w:rsid w:val="00982473"/>
    <w:rsid w:val="009E0B59"/>
    <w:rsid w:val="00A52F10"/>
    <w:rsid w:val="00A6731A"/>
    <w:rsid w:val="00BA1D27"/>
    <w:rsid w:val="00BE0A3B"/>
    <w:rsid w:val="00C71D8B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A1D27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7B383B07854D49C6A4E226AD7A8FA9DF">
    <w:name w:val="7B383B07854D49C6A4E226AD7A8FA9DF"/>
    <w:rsid w:val="007726F3"/>
    <w:pPr>
      <w:spacing w:after="200" w:line="276" w:lineRule="auto"/>
    </w:pPr>
    <w:rPr>
      <w:lang w:val="hu-HU" w:eastAsia="hu-HU"/>
    </w:rPr>
  </w:style>
  <w:style w:type="paragraph" w:customStyle="1" w:styleId="18F9EA5B80F94E92B9DAD3D64B3EAF35">
    <w:name w:val="18F9EA5B80F94E92B9DAD3D64B3EAF35"/>
    <w:rsid w:val="00731F21"/>
    <w:pPr>
      <w:spacing w:after="200" w:line="276" w:lineRule="auto"/>
    </w:pPr>
    <w:rPr>
      <w:lang w:val="hu-HU" w:eastAsia="hu-HU"/>
    </w:rPr>
  </w:style>
  <w:style w:type="paragraph" w:customStyle="1" w:styleId="B59215A2E39047759957EC9A937CC726">
    <w:name w:val="B59215A2E39047759957EC9A937CC726"/>
    <w:rsid w:val="00790478"/>
    <w:pPr>
      <w:spacing w:after="200" w:line="276" w:lineRule="auto"/>
    </w:pPr>
    <w:rPr>
      <w:lang w:val="hu-HU" w:eastAsia="hu-HU"/>
    </w:rPr>
  </w:style>
  <w:style w:type="paragraph" w:customStyle="1" w:styleId="ED682AA5D8674344A41B00C1924B11D8">
    <w:name w:val="ED682AA5D8674344A41B00C1924B11D8"/>
    <w:rsid w:val="00790478"/>
    <w:pPr>
      <w:spacing w:after="200" w:line="276" w:lineRule="auto"/>
    </w:pPr>
    <w:rPr>
      <w:lang w:val="hu-HU" w:eastAsia="hu-HU"/>
    </w:rPr>
  </w:style>
  <w:style w:type="paragraph" w:customStyle="1" w:styleId="040375F3292E4BCF9394C91AC075A46D">
    <w:name w:val="040375F3292E4BCF9394C91AC075A46D"/>
    <w:rsid w:val="00790478"/>
    <w:pPr>
      <w:spacing w:after="200" w:line="276" w:lineRule="auto"/>
    </w:pPr>
    <w:rPr>
      <w:lang w:val="hu-HU" w:eastAsia="hu-HU"/>
    </w:rPr>
  </w:style>
  <w:style w:type="paragraph" w:customStyle="1" w:styleId="4DB7BAD26C2B4D438B77E5B95D326CF4">
    <w:name w:val="4DB7BAD26C2B4D438B77E5B95D326CF4"/>
    <w:rsid w:val="00BA1D27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6BB9-3EE9-45D2-9F4B-D9A07B5B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1365</Words>
  <Characters>9421</Characters>
  <Application>Microsoft Office Word</Application>
  <DocSecurity>0</DocSecurity>
  <Lines>78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Vidovszky</cp:lastModifiedBy>
  <cp:revision>8</cp:revision>
  <cp:lastPrinted>2016-04-18T11:21:00Z</cp:lastPrinted>
  <dcterms:created xsi:type="dcterms:W3CDTF">2018-12-07T15:22:00Z</dcterms:created>
  <dcterms:modified xsi:type="dcterms:W3CDTF">2018-12-07T21:33:00Z</dcterms:modified>
</cp:coreProperties>
</file>